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C5C3" w14:textId="2A2918AD" w:rsidR="006B39E9" w:rsidRPr="002A1C2C" w:rsidRDefault="006B39E9" w:rsidP="00C16D18">
      <w:pPr>
        <w:rPr>
          <w:b/>
          <w:sz w:val="32"/>
          <w:szCs w:val="32"/>
        </w:rPr>
      </w:pPr>
      <w:r w:rsidRPr="002A1C2C">
        <w:rPr>
          <w:b/>
          <w:sz w:val="32"/>
          <w:szCs w:val="32"/>
        </w:rPr>
        <w:t>Kampaň Agresivita zabíjí</w:t>
      </w:r>
      <w:bookmarkStart w:id="0" w:name="_GoBack"/>
      <w:bookmarkEnd w:id="0"/>
    </w:p>
    <w:p w14:paraId="505F2C2B" w14:textId="77777777" w:rsidR="005E076E" w:rsidRPr="0092543E" w:rsidRDefault="005E076E" w:rsidP="00C16D18">
      <w:pPr>
        <w:rPr>
          <w:b/>
        </w:rPr>
      </w:pPr>
    </w:p>
    <w:p w14:paraId="6E2E3B78" w14:textId="5B4F9964" w:rsidR="005E076E" w:rsidRPr="00444868" w:rsidRDefault="00413D14" w:rsidP="00444868">
      <w:pPr>
        <w:pStyle w:val="Odstavecseseznamem"/>
        <w:numPr>
          <w:ilvl w:val="0"/>
          <w:numId w:val="13"/>
        </w:num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OBECNÉ </w:t>
      </w:r>
      <w:r w:rsidR="00444868" w:rsidRPr="00444868">
        <w:rPr>
          <w:b/>
          <w:color w:val="0070C0"/>
          <w:sz w:val="28"/>
          <w:szCs w:val="28"/>
        </w:rPr>
        <w:t>INFORMACE O KAMPANI</w:t>
      </w:r>
    </w:p>
    <w:p w14:paraId="7EAC603A" w14:textId="77777777" w:rsidR="0052452D" w:rsidRPr="0092543E" w:rsidRDefault="0052452D" w:rsidP="00C16D18"/>
    <w:p w14:paraId="5731A54D" w14:textId="3485DF7A" w:rsidR="008A12FD" w:rsidRPr="0092543E" w:rsidRDefault="00444868" w:rsidP="00C16D18">
      <w:pPr>
        <w:rPr>
          <w:u w:val="single"/>
        </w:rPr>
      </w:pPr>
      <w:r>
        <w:rPr>
          <w:u w:val="single"/>
        </w:rPr>
        <w:t>Proč ČAP dělá kampaň</w:t>
      </w:r>
      <w:r w:rsidR="00FD24AD">
        <w:rPr>
          <w:u w:val="single"/>
        </w:rPr>
        <w:t>?</w:t>
      </w:r>
    </w:p>
    <w:p w14:paraId="36504B5E" w14:textId="00471462" w:rsidR="008A12FD" w:rsidRPr="006B39E9" w:rsidRDefault="008A12FD" w:rsidP="00C16D18">
      <w:r w:rsidRPr="0092543E">
        <w:rPr>
          <w:rFonts w:asciiTheme="minorHAnsi" w:hAnsiTheme="minorHAnsi" w:cstheme="minorBidi"/>
        </w:rPr>
        <w:t>Česká asociace pojišťoven je dlouhodobě konfront</w:t>
      </w:r>
      <w:r w:rsidRPr="0092543E">
        <w:t>ována s požadavkem na návrhy osvětových</w:t>
      </w:r>
      <w:r w:rsidRPr="0092543E">
        <w:rPr>
          <w:rFonts w:asciiTheme="minorHAnsi" w:hAnsiTheme="minorHAnsi" w:cstheme="minorBidi"/>
        </w:rPr>
        <w:t xml:space="preserve"> projektů v oblasti prevence bezpečnosti silničního provozu.</w:t>
      </w:r>
      <w:r w:rsidRPr="0092543E">
        <w:t xml:space="preserve"> </w:t>
      </w:r>
      <w:r w:rsidR="00413D14">
        <w:t>Po konzultaci s Policií ČR a s </w:t>
      </w:r>
      <w:proofErr w:type="spellStart"/>
      <w:r w:rsidR="00413D14">
        <w:t>BESIPem</w:t>
      </w:r>
      <w:proofErr w:type="spellEnd"/>
      <w:r w:rsidR="00413D14">
        <w:t xml:space="preserve"> a po analýze dat o nehodách kanceláře pojistitelů vyhodnocujeme, jaké rizikové chování českých řidičů, často způsobuje nebezpečné situace v silničním provozu či dokonce nehody a na něj se pak soustředíme. </w:t>
      </w:r>
      <w:r w:rsidR="00627423">
        <w:t>Pro letošní rok</w:t>
      </w:r>
      <w:r w:rsidRPr="0092543E">
        <w:t xml:space="preserve"> jsme jako </w:t>
      </w:r>
      <w:r w:rsidR="00627423">
        <w:t>téma kampaně</w:t>
      </w:r>
      <w:r w:rsidR="00620EE8">
        <w:t xml:space="preserve"> </w:t>
      </w:r>
      <w:r w:rsidRPr="0092543E">
        <w:t xml:space="preserve">stanovili </w:t>
      </w:r>
      <w:r w:rsidR="006B39E9">
        <w:t>agresivitu za volantem</w:t>
      </w:r>
      <w:r w:rsidR="00744132">
        <w:t>, jako reakci na aktuální trend v silničním provozu. Naše společnost je pod tlakem a z našeho chování se vytrácí slušnost. Agrese s sebou přináší další agresi a roztáčí se nekonečná spirála, která může mít nevyhnutelně tragické následky.</w:t>
      </w:r>
      <w:r w:rsidR="00627423">
        <w:br/>
      </w:r>
    </w:p>
    <w:p w14:paraId="786D3E94" w14:textId="1206AFC7" w:rsidR="00444868" w:rsidRPr="00444868" w:rsidRDefault="00FD24AD" w:rsidP="00C16D18">
      <w:pPr>
        <w:rPr>
          <w:u w:val="single"/>
        </w:rPr>
      </w:pPr>
      <w:r>
        <w:rPr>
          <w:u w:val="single"/>
        </w:rPr>
        <w:t>Na co chcete kampaní upozornit?</w:t>
      </w:r>
    </w:p>
    <w:p w14:paraId="448D63DC" w14:textId="7FEA86D9" w:rsidR="00444868" w:rsidRDefault="008A12FD" w:rsidP="00C16D18">
      <w:r w:rsidRPr="0092543E">
        <w:t>Naší kampaní</w:t>
      </w:r>
      <w:r w:rsidR="00444868">
        <w:t xml:space="preserve"> Agresivita zabíjí</w:t>
      </w:r>
      <w:r w:rsidRPr="0092543E">
        <w:t xml:space="preserve"> </w:t>
      </w:r>
      <w:r w:rsidR="00D84275" w:rsidRPr="0092543E">
        <w:t>chceme</w:t>
      </w:r>
      <w:r w:rsidRPr="0092543E">
        <w:t xml:space="preserve"> upozornit </w:t>
      </w:r>
      <w:r w:rsidR="00413D14" w:rsidRPr="0092543E">
        <w:t xml:space="preserve">primárně </w:t>
      </w:r>
      <w:r w:rsidRPr="0092543E">
        <w:t xml:space="preserve">na </w:t>
      </w:r>
      <w:r w:rsidR="00C4402C" w:rsidRPr="0092543E">
        <w:t xml:space="preserve">to, že </w:t>
      </w:r>
      <w:r w:rsidR="002A56F9">
        <w:t>agresivita za volant nepatří. K</w:t>
      </w:r>
      <w:r w:rsidR="00444868">
        <w:t xml:space="preserve">aždý, </w:t>
      </w:r>
      <w:r w:rsidR="002A56F9">
        <w:t xml:space="preserve">i </w:t>
      </w:r>
      <w:r w:rsidR="00444868">
        <w:t>zdánlivě nevinný</w:t>
      </w:r>
      <w:r w:rsidR="00413D14">
        <w:t>,</w:t>
      </w:r>
      <w:r w:rsidR="00444868">
        <w:t xml:space="preserve"> projev agresivity za volantem, </w:t>
      </w:r>
      <w:r w:rsidR="002A56F9">
        <w:t xml:space="preserve">totiž </w:t>
      </w:r>
      <w:r w:rsidR="00444868">
        <w:t>může roztočit spirálu, která mnohdy vede k tragickým nehodám</w:t>
      </w:r>
      <w:r w:rsidR="00C4402C" w:rsidRPr="0092543E">
        <w:t>.</w:t>
      </w:r>
      <w:r w:rsidR="00413D14">
        <w:t xml:space="preserve"> </w:t>
      </w:r>
      <w:r w:rsidR="00444868">
        <w:t>Ty mají nedozírné následky n</w:t>
      </w:r>
      <w:r w:rsidR="00FD24AD">
        <w:t>ejen pro řidiče</w:t>
      </w:r>
      <w:r w:rsidR="00C4402C" w:rsidRPr="0092543E">
        <w:t xml:space="preserve"> osobně, ale</w:t>
      </w:r>
      <w:r w:rsidR="00FD24AD">
        <w:t xml:space="preserve"> i pro další účastníky silničního provozu (především chodce, cyklisty)</w:t>
      </w:r>
      <w:r w:rsidR="00C4402C" w:rsidRPr="0092543E">
        <w:t>, a</w:t>
      </w:r>
      <w:r w:rsidR="00FD24AD">
        <w:t>le také</w:t>
      </w:r>
      <w:r w:rsidR="00C4402C" w:rsidRPr="0092543E">
        <w:t xml:space="preserve"> pro jejich blízké</w:t>
      </w:r>
      <w:r w:rsidR="00444868">
        <w:t>. C</w:t>
      </w:r>
      <w:r w:rsidRPr="0092543E">
        <w:t xml:space="preserve">hceme </w:t>
      </w:r>
      <w:r w:rsidR="00FD24AD">
        <w:t xml:space="preserve">řidiče </w:t>
      </w:r>
      <w:r w:rsidR="00C4402C" w:rsidRPr="0092543E">
        <w:t>nejenom</w:t>
      </w:r>
      <w:r w:rsidRPr="0092543E">
        <w:t xml:space="preserve"> varovat</w:t>
      </w:r>
      <w:r w:rsidR="00C4402C" w:rsidRPr="0092543E">
        <w:t xml:space="preserve">, ale </w:t>
      </w:r>
      <w:r w:rsidRPr="0092543E">
        <w:t xml:space="preserve">pomocí emocí </w:t>
      </w:r>
      <w:r w:rsidR="00C4402C" w:rsidRPr="0092543E">
        <w:t xml:space="preserve">na ně doslova </w:t>
      </w:r>
      <w:r w:rsidR="00FD24AD">
        <w:t>za</w:t>
      </w:r>
      <w:r w:rsidRPr="0092543E">
        <w:t>útoč</w:t>
      </w:r>
      <w:r w:rsidR="00C4402C" w:rsidRPr="0092543E">
        <w:t>it</w:t>
      </w:r>
      <w:r w:rsidRPr="0092543E">
        <w:t>, aby</w:t>
      </w:r>
      <w:r w:rsidR="00444868">
        <w:t xml:space="preserve"> se</w:t>
      </w:r>
      <w:r w:rsidRPr="0092543E">
        <w:t xml:space="preserve"> příště </w:t>
      </w:r>
      <w:r w:rsidR="00444868">
        <w:t xml:space="preserve">až usednou za volant, vyvarovali jakýchkoliv projevů agrese, </w:t>
      </w:r>
      <w:r w:rsidR="002A56F9">
        <w:t xml:space="preserve">ať už se jedná třeba „jen“ o </w:t>
      </w:r>
      <w:r w:rsidR="00444868">
        <w:t>problikávání nebo nervózní lepení se na zadek jiným řidičům.</w:t>
      </w:r>
      <w:r w:rsidR="002A56F9">
        <w:t xml:space="preserve"> </w:t>
      </w:r>
    </w:p>
    <w:p w14:paraId="4E349936" w14:textId="77777777" w:rsidR="00C4402C" w:rsidRPr="0092543E" w:rsidRDefault="00C4402C" w:rsidP="00C16D18"/>
    <w:p w14:paraId="73140251" w14:textId="77777777" w:rsidR="001A5FBE" w:rsidRPr="001A5FBE" w:rsidRDefault="001A5FBE" w:rsidP="001A5FBE">
      <w:pPr>
        <w:rPr>
          <w:u w:val="single"/>
        </w:rPr>
      </w:pPr>
      <w:r w:rsidRPr="0092543E">
        <w:rPr>
          <w:u w:val="single"/>
        </w:rPr>
        <w:t>Co je cíl kampaně?</w:t>
      </w:r>
    </w:p>
    <w:p w14:paraId="61A9C9B2" w14:textId="0B1CC048" w:rsidR="001A5FBE" w:rsidRDefault="001A5FBE" w:rsidP="001A5FBE">
      <w:r w:rsidRPr="0092543E">
        <w:t>Cílem kampaně je varovat před riziky, kter</w:t>
      </w:r>
      <w:r>
        <w:t>é</w:t>
      </w:r>
      <w:r w:rsidRPr="0092543E">
        <w:t xml:space="preserve"> </w:t>
      </w:r>
      <w:r>
        <w:t>agresivní chování za volantem způsobuje, a to</w:t>
      </w:r>
      <w:r w:rsidRPr="0092543E">
        <w:t xml:space="preserve"> takovým způsobem, aby se řidiči tomuto chování napříště vyhnuli. Jednoduše aby </w:t>
      </w:r>
      <w:r>
        <w:t xml:space="preserve">zklidnili své projevy vůči ostatním řidičům a dodržovali pravidla bezpečného provozu. Vzájemná ohleduplnost a uvědomění si rizik </w:t>
      </w:r>
      <w:r w:rsidR="0004695B">
        <w:t xml:space="preserve">a vlastního nebezpečného chování </w:t>
      </w:r>
      <w:r>
        <w:t>je v tomto případě klíčem</w:t>
      </w:r>
      <w:r w:rsidRPr="0092543E">
        <w:t xml:space="preserve">. </w:t>
      </w:r>
    </w:p>
    <w:p w14:paraId="120F762A" w14:textId="77777777" w:rsidR="00556A6C" w:rsidRDefault="00556A6C" w:rsidP="00C16D18"/>
    <w:p w14:paraId="47995B36" w14:textId="7779ADDA" w:rsidR="00FD24AD" w:rsidRPr="00971760" w:rsidRDefault="00FD24AD" w:rsidP="00C16D18">
      <w:pPr>
        <w:rPr>
          <w:u w:val="single"/>
        </w:rPr>
      </w:pPr>
      <w:r w:rsidRPr="00971760">
        <w:rPr>
          <w:u w:val="single"/>
        </w:rPr>
        <w:t>Jak na to půjdete?</w:t>
      </w:r>
    </w:p>
    <w:p w14:paraId="68EB5A03" w14:textId="5C6FE140" w:rsidR="0039685C" w:rsidRPr="00971760" w:rsidRDefault="002A56F9" w:rsidP="00C16D18">
      <w:r w:rsidRPr="00971760">
        <w:t>Kampaň</w:t>
      </w:r>
      <w:r w:rsidR="00971760" w:rsidRPr="00971760">
        <w:t xml:space="preserve"> </w:t>
      </w:r>
      <w:r w:rsidR="00FD24AD" w:rsidRPr="00971760">
        <w:t xml:space="preserve">v sobě </w:t>
      </w:r>
      <w:r w:rsidR="00971760" w:rsidRPr="00971760">
        <w:t xml:space="preserve">spojuje </w:t>
      </w:r>
      <w:r w:rsidR="00FD24AD" w:rsidRPr="00971760">
        <w:t>emotivní (</w:t>
      </w:r>
      <w:proofErr w:type="spellStart"/>
      <w:r w:rsidR="00FD24AD" w:rsidRPr="00971760">
        <w:t>videospoty</w:t>
      </w:r>
      <w:proofErr w:type="spellEnd"/>
      <w:r w:rsidR="00FD24AD" w:rsidRPr="00971760">
        <w:t xml:space="preserve">, inzerce, eventy) i rozumové působení (media relations). </w:t>
      </w:r>
      <w:r w:rsidR="00971760">
        <w:t>Ve spotech p</w:t>
      </w:r>
      <w:r w:rsidR="00971760" w:rsidRPr="00971760">
        <w:t xml:space="preserve">ředstavujeme některé typické projevy agresivního chování a jejich následky. </w:t>
      </w:r>
      <w:r w:rsidR="00971760">
        <w:t>Dalšími komunikačními aktivitami chceme</w:t>
      </w:r>
      <w:r w:rsidR="00971760" w:rsidRPr="00971760">
        <w:t xml:space="preserve"> </w:t>
      </w:r>
      <w:r w:rsidR="00971760">
        <w:t xml:space="preserve">veřejnost na jejich rizikovost </w:t>
      </w:r>
      <w:r w:rsidR="00971760" w:rsidRPr="00971760">
        <w:t>upozornit</w:t>
      </w:r>
      <w:r w:rsidR="00271D7E" w:rsidRPr="00971760">
        <w:t xml:space="preserve">, </w:t>
      </w:r>
      <w:r w:rsidR="00FD24AD" w:rsidRPr="00971760">
        <w:t>dostat</w:t>
      </w:r>
      <w:r w:rsidR="00971760">
        <w:t xml:space="preserve"> je</w:t>
      </w:r>
      <w:r w:rsidR="00FD24AD" w:rsidRPr="00971760">
        <w:t xml:space="preserve"> do povědomí </w:t>
      </w:r>
      <w:r w:rsidR="00971760">
        <w:t xml:space="preserve">řidičů a vzdělávat v tom smyslu, </w:t>
      </w:r>
      <w:r w:rsidR="00971760" w:rsidRPr="00971760">
        <w:t xml:space="preserve">že </w:t>
      </w:r>
      <w:r w:rsidR="00971760">
        <w:t xml:space="preserve">by </w:t>
      </w:r>
      <w:r w:rsidR="00971760" w:rsidRPr="00971760">
        <w:t xml:space="preserve">před jízdou </w:t>
      </w:r>
      <w:r w:rsidR="00971760">
        <w:t xml:space="preserve">a během </w:t>
      </w:r>
      <w:r w:rsidR="00971760" w:rsidRPr="00971760">
        <w:t xml:space="preserve">ní měli </w:t>
      </w:r>
      <w:r w:rsidR="00971760">
        <w:t xml:space="preserve">vždy </w:t>
      </w:r>
      <w:r w:rsidR="00971760" w:rsidRPr="00971760">
        <w:t xml:space="preserve">zachovávat </w:t>
      </w:r>
      <w:proofErr w:type="gramStart"/>
      <w:r w:rsidR="00971760" w:rsidRPr="00971760">
        <w:t>klid</w:t>
      </w:r>
      <w:proofErr w:type="gramEnd"/>
      <w:r w:rsidR="00971760" w:rsidRPr="00971760">
        <w:t xml:space="preserve"> a především ohleduplnost k ostatním účastníkům provozu. </w:t>
      </w:r>
      <w:r w:rsidR="00971760">
        <w:t>Rádi</w:t>
      </w:r>
      <w:r w:rsidR="00971760" w:rsidRPr="00971760">
        <w:t xml:space="preserve"> bychom docíl</w:t>
      </w:r>
      <w:r w:rsidR="00971760">
        <w:t xml:space="preserve">ili </w:t>
      </w:r>
      <w:r w:rsidR="00971760" w:rsidRPr="00971760">
        <w:t xml:space="preserve">toho, aby si tyto základní premisy řidiči uvědomili, vzpomněli si na ně </w:t>
      </w:r>
      <w:r w:rsidR="00FD24AD" w:rsidRPr="00971760">
        <w:t xml:space="preserve">a </w:t>
      </w:r>
      <w:r w:rsidR="00971760" w:rsidRPr="00971760">
        <w:t xml:space="preserve">přizpůsobili tomu </w:t>
      </w:r>
      <w:r w:rsidR="00FD24AD" w:rsidRPr="00971760">
        <w:t>své chování</w:t>
      </w:r>
      <w:r w:rsidR="00971760" w:rsidRPr="00971760">
        <w:t>. T</w:t>
      </w:r>
      <w:r w:rsidR="00FD24AD" w:rsidRPr="00971760">
        <w:t xml:space="preserve">ato proměna chování by se dlouhodobě </w:t>
      </w:r>
      <w:r w:rsidR="001A5FBE" w:rsidRPr="00971760">
        <w:t xml:space="preserve">měla </w:t>
      </w:r>
      <w:r w:rsidR="00FD24AD" w:rsidRPr="00971760">
        <w:t xml:space="preserve">pozitivně promítnout do počtu nehod způsobených </w:t>
      </w:r>
      <w:r w:rsidR="00971760" w:rsidRPr="00971760">
        <w:t>agresivními projevy při</w:t>
      </w:r>
      <w:r w:rsidR="00FD24AD" w:rsidRPr="00971760">
        <w:t xml:space="preserve"> řízení (ať už půjde o zpomalení n</w:t>
      </w:r>
      <w:r w:rsidR="00271D7E" w:rsidRPr="00971760">
        <w:t>árůstu</w:t>
      </w:r>
      <w:r w:rsidR="00FD24AD" w:rsidRPr="00971760">
        <w:t xml:space="preserve"> počtu těchto nehod</w:t>
      </w:r>
      <w:r w:rsidR="00271D7E" w:rsidRPr="00971760">
        <w:t>,</w:t>
      </w:r>
      <w:r w:rsidR="00FD24AD" w:rsidRPr="00971760">
        <w:t xml:space="preserve"> nebo dokonce o je</w:t>
      </w:r>
      <w:r w:rsidR="00271D7E" w:rsidRPr="00971760">
        <w:t>ho</w:t>
      </w:r>
      <w:r w:rsidR="00FD24AD" w:rsidRPr="00971760">
        <w:t xml:space="preserve"> pokles</w:t>
      </w:r>
      <w:r w:rsidR="007A4B57" w:rsidRPr="00971760">
        <w:t>)</w:t>
      </w:r>
      <w:r w:rsidR="00FD24AD" w:rsidRPr="00971760">
        <w:t xml:space="preserve">. </w:t>
      </w:r>
      <w:r w:rsidR="00C4402C" w:rsidRPr="00971760">
        <w:t xml:space="preserve">Chceme řidiče informovat, edukovat a šokovat. </w:t>
      </w:r>
    </w:p>
    <w:p w14:paraId="7A6ABD91" w14:textId="48E5085B" w:rsidR="00A82183" w:rsidRPr="0092543E" w:rsidRDefault="00A82183" w:rsidP="00C16D18"/>
    <w:p w14:paraId="3F3B3396" w14:textId="1EDB2C30" w:rsidR="00A82183" w:rsidRPr="00444868" w:rsidRDefault="00210AAF" w:rsidP="00C16D18">
      <w:pPr>
        <w:rPr>
          <w:u w:val="single"/>
        </w:rPr>
      </w:pPr>
      <w:r>
        <w:rPr>
          <w:u w:val="single"/>
        </w:rPr>
        <w:t>Kter</w:t>
      </w:r>
      <w:r w:rsidR="001F617F" w:rsidRPr="0092543E">
        <w:rPr>
          <w:u w:val="single"/>
        </w:rPr>
        <w:t>ými kanály budete komunikovat</w:t>
      </w:r>
      <w:r w:rsidR="00EA24CC" w:rsidRPr="0092543E">
        <w:rPr>
          <w:u w:val="single"/>
        </w:rPr>
        <w:t xml:space="preserve"> a jak dlouho bude kampaň trvat</w:t>
      </w:r>
      <w:r w:rsidR="001F617F" w:rsidRPr="0092543E">
        <w:rPr>
          <w:u w:val="single"/>
        </w:rPr>
        <w:t>?</w:t>
      </w:r>
    </w:p>
    <w:p w14:paraId="5D36E90B" w14:textId="2C881A5A" w:rsidR="00A82183" w:rsidRPr="0092543E" w:rsidRDefault="00A968D7" w:rsidP="00C16D18">
      <w:r w:rsidRPr="0092543E">
        <w:t>Nap</w:t>
      </w:r>
      <w:r w:rsidR="00A82183" w:rsidRPr="0092543E">
        <w:t>lánov</w:t>
      </w:r>
      <w:r w:rsidR="00444868">
        <w:t>a</w:t>
      </w:r>
      <w:r w:rsidR="00A82183" w:rsidRPr="0092543E">
        <w:t>n</w:t>
      </w:r>
      <w:r w:rsidR="00444868">
        <w:t>á</w:t>
      </w:r>
      <w:r w:rsidR="00A82183" w:rsidRPr="0092543E">
        <w:t xml:space="preserve"> </w:t>
      </w:r>
      <w:r w:rsidR="001D7822" w:rsidRPr="0092543E">
        <w:t xml:space="preserve">je </w:t>
      </w:r>
      <w:r w:rsidRPr="0092543E">
        <w:t>intenzivní mediální</w:t>
      </w:r>
      <w:r w:rsidR="00A82183" w:rsidRPr="0092543E">
        <w:t xml:space="preserve"> kampaň</w:t>
      </w:r>
      <w:r w:rsidRPr="0092543E">
        <w:t xml:space="preserve"> zaměřená především na televizní spoty.</w:t>
      </w:r>
      <w:r w:rsidR="00BB5447">
        <w:t xml:space="preserve"> Kampaň poběží v televizi </w:t>
      </w:r>
      <w:r w:rsidR="00BB5447" w:rsidRPr="000A30EA">
        <w:t xml:space="preserve">od </w:t>
      </w:r>
      <w:r w:rsidR="00444868" w:rsidRPr="000A30EA">
        <w:t>poloviny září</w:t>
      </w:r>
      <w:r w:rsidR="00BB5447" w:rsidRPr="000A30EA">
        <w:t xml:space="preserve"> do </w:t>
      </w:r>
      <w:r w:rsidR="000A30EA" w:rsidRPr="000A30EA">
        <w:t>začátku března</w:t>
      </w:r>
      <w:r w:rsidR="00525160" w:rsidRPr="000A30EA">
        <w:t xml:space="preserve"> </w:t>
      </w:r>
      <w:r w:rsidR="00444868" w:rsidRPr="000A30EA">
        <w:t>příštího roku s Vánoční pauzou</w:t>
      </w:r>
      <w:r w:rsidR="00BB5447" w:rsidRPr="000A30EA">
        <w:t>. Zároveň naše kampaň poběží v rádiích a v online prostoru.</w:t>
      </w:r>
      <w:r w:rsidRPr="000A30EA">
        <w:t xml:space="preserve"> Intenzivně</w:t>
      </w:r>
      <w:r w:rsidR="00161242" w:rsidRPr="000A30EA">
        <w:t xml:space="preserve"> budeme </w:t>
      </w:r>
      <w:r w:rsidR="000358F0" w:rsidRPr="000A30EA">
        <w:t xml:space="preserve">také </w:t>
      </w:r>
      <w:r w:rsidR="00161242" w:rsidRPr="000A30EA">
        <w:t xml:space="preserve">komunikovat s novináři, průběžně poskytovat aktuální statistiky, nové informace, specifická témata a komentáře od odborníků specializujících se na tuto oblast. </w:t>
      </w:r>
      <w:r w:rsidR="0004695B" w:rsidRPr="000A30EA">
        <w:t>Chtěli bychom, aby kampaň pokračovala i v příštím roce. Aktivity na tuto část kampaně jsou předmětem</w:t>
      </w:r>
      <w:r w:rsidR="0004695B">
        <w:t xml:space="preserve"> žádosti do FZŠ.</w:t>
      </w:r>
    </w:p>
    <w:p w14:paraId="1E9725E3" w14:textId="5E223594" w:rsidR="00A82183" w:rsidRPr="0092543E" w:rsidRDefault="00A82183" w:rsidP="00C16D18">
      <w:pPr>
        <w:ind w:left="360"/>
      </w:pPr>
    </w:p>
    <w:p w14:paraId="6E1E7297" w14:textId="31EA4CEE" w:rsidR="00A968D7" w:rsidRPr="00444868" w:rsidRDefault="00493272" w:rsidP="00C16D18">
      <w:pPr>
        <w:rPr>
          <w:u w:val="single"/>
        </w:rPr>
      </w:pPr>
      <w:r w:rsidRPr="0092543E">
        <w:rPr>
          <w:u w:val="single"/>
        </w:rPr>
        <w:t xml:space="preserve">Kdo </w:t>
      </w:r>
      <w:r w:rsidR="009965C5" w:rsidRPr="0092543E">
        <w:rPr>
          <w:u w:val="single"/>
        </w:rPr>
        <w:t xml:space="preserve">je garantem </w:t>
      </w:r>
      <w:r w:rsidRPr="0092543E">
        <w:rPr>
          <w:u w:val="single"/>
        </w:rPr>
        <w:t>kampa</w:t>
      </w:r>
      <w:r w:rsidR="009965C5" w:rsidRPr="0092543E">
        <w:rPr>
          <w:u w:val="single"/>
        </w:rPr>
        <w:t>ně</w:t>
      </w:r>
      <w:r w:rsidRPr="0092543E">
        <w:rPr>
          <w:u w:val="single"/>
        </w:rPr>
        <w:t>?</w:t>
      </w:r>
    </w:p>
    <w:p w14:paraId="12D3EEAB" w14:textId="5ABBE8B5" w:rsidR="00A968D7" w:rsidRDefault="00A82183" w:rsidP="00C16D18">
      <w:r w:rsidRPr="0092543E">
        <w:lastRenderedPageBreak/>
        <w:t xml:space="preserve">Kampaň </w:t>
      </w:r>
      <w:r w:rsidR="00161242">
        <w:t>realizuje</w:t>
      </w:r>
      <w:r w:rsidR="00161242" w:rsidRPr="0092543E">
        <w:t xml:space="preserve"> </w:t>
      </w:r>
      <w:r w:rsidRPr="0092543E">
        <w:t>Česká asociace pojišťoven</w:t>
      </w:r>
      <w:r w:rsidR="0014056B">
        <w:t>.</w:t>
      </w:r>
      <w:r w:rsidR="00161242">
        <w:t xml:space="preserve"> Záštitu nad kampaní</w:t>
      </w:r>
      <w:r w:rsidR="001244A7">
        <w:t xml:space="preserve"> dala </w:t>
      </w:r>
      <w:r w:rsidR="00161242">
        <w:t xml:space="preserve">Policie ČR a odborným garantem je </w:t>
      </w:r>
      <w:r w:rsidR="00A91E10">
        <w:t xml:space="preserve">oddělení </w:t>
      </w:r>
      <w:r w:rsidR="00161242">
        <w:t>BESIP</w:t>
      </w:r>
      <w:r w:rsidR="00A91E10">
        <w:t xml:space="preserve"> </w:t>
      </w:r>
      <w:r w:rsidR="00161242" w:rsidRPr="00161242">
        <w:t>Ministerstva dopravy ČR koordinující činnosti v oblasti bezpečnosti na pozemních komunikacích</w:t>
      </w:r>
      <w:r w:rsidR="00161242">
        <w:t>.</w:t>
      </w:r>
    </w:p>
    <w:p w14:paraId="6BD06D60" w14:textId="3600FD94" w:rsidR="00465EC7" w:rsidRDefault="00465EC7" w:rsidP="00C16D18"/>
    <w:p w14:paraId="0B246244" w14:textId="77777777" w:rsidR="00465EC7" w:rsidRPr="001A5FBE" w:rsidRDefault="00465EC7" w:rsidP="00465EC7">
      <w:pPr>
        <w:rPr>
          <w:u w:val="single"/>
        </w:rPr>
      </w:pPr>
      <w:r w:rsidRPr="001A5FBE">
        <w:rPr>
          <w:u w:val="single"/>
        </w:rPr>
        <w:t>Co všechno považujete za agresivitu?</w:t>
      </w:r>
    </w:p>
    <w:p w14:paraId="0DDA75F1" w14:textId="3BA292F7" w:rsidR="00465EC7" w:rsidRDefault="00465EC7" w:rsidP="00465EC7">
      <w:r w:rsidRPr="001A5FBE">
        <w:t xml:space="preserve">Jednotná definice agresivity v současné legislativě neexistuje, a </w:t>
      </w:r>
      <w:r w:rsidR="0004695B">
        <w:t xml:space="preserve">není ani cílem kampaně agresivitu jednoznačně vymezovat. </w:t>
      </w:r>
      <w:r>
        <w:t xml:space="preserve">V některých případech jde přímo o porušení předpisů, v některých jen o neohleduplnost vůči ostatním účastníkům provozu. </w:t>
      </w:r>
      <w:r w:rsidR="0004695B">
        <w:t xml:space="preserve">Důležité jsou nejen </w:t>
      </w:r>
      <w:r w:rsidRPr="001A5FBE">
        <w:t>dodržování předpisů, pravidel bezpečnosti provozu</w:t>
      </w:r>
      <w:r>
        <w:t>,</w:t>
      </w:r>
      <w:r w:rsidR="0004695B">
        <w:t xml:space="preserve"> ale také</w:t>
      </w:r>
      <w:r>
        <w:t xml:space="preserve"> </w:t>
      </w:r>
      <w:r w:rsidRPr="001A5FBE">
        <w:t>vzájemná ohleduplnost</w:t>
      </w:r>
      <w:r>
        <w:t xml:space="preserve"> a klidná hlava</w:t>
      </w:r>
      <w:r w:rsidRPr="001A5FBE">
        <w:t xml:space="preserve">. </w:t>
      </w:r>
    </w:p>
    <w:p w14:paraId="10EB4A9D" w14:textId="77777777" w:rsidR="00465EC7" w:rsidRDefault="00465EC7" w:rsidP="00465EC7"/>
    <w:p w14:paraId="2D9A1505" w14:textId="77777777" w:rsidR="00465EC7" w:rsidRPr="001A5FBE" w:rsidRDefault="00465EC7" w:rsidP="00465EC7">
      <w:pPr>
        <w:rPr>
          <w:u w:val="single"/>
        </w:rPr>
      </w:pPr>
      <w:r w:rsidRPr="001A5FBE">
        <w:rPr>
          <w:u w:val="single"/>
        </w:rPr>
        <w:t xml:space="preserve">Co myslíte spojením </w:t>
      </w:r>
      <w:r>
        <w:rPr>
          <w:u w:val="single"/>
        </w:rPr>
        <w:t>„</w:t>
      </w:r>
      <w:r w:rsidRPr="001A5FBE">
        <w:rPr>
          <w:u w:val="single"/>
        </w:rPr>
        <w:t>spirála agresivity</w:t>
      </w:r>
      <w:r>
        <w:rPr>
          <w:u w:val="single"/>
        </w:rPr>
        <w:t>“</w:t>
      </w:r>
      <w:r w:rsidRPr="001A5FBE">
        <w:rPr>
          <w:u w:val="single"/>
        </w:rPr>
        <w:t>?</w:t>
      </w:r>
    </w:p>
    <w:p w14:paraId="0B252C33" w14:textId="627E5785" w:rsidR="00465EC7" w:rsidRPr="001A5FBE" w:rsidRDefault="00465EC7" w:rsidP="00465EC7">
      <w:r>
        <w:t xml:space="preserve">Jde o poměrně jednoduchý fakt, který se ukazuje v praxi a prokázal se i v našem průzkumu. Kromě toho, že se mnozí řidiči dopouští agresivních projevů zcela běžně (např. příliš rychlou jízdou, záměrným nedáním </w:t>
      </w:r>
      <w:r w:rsidR="00A91E10">
        <w:t>přednosti</w:t>
      </w:r>
      <w:r>
        <w:t xml:space="preserve"> apod.), řada z nich jen agresivně reaguje na dění na silnicích, například když se mu jiný řidič lepí na zadek auta nebo když mu udělá tzv. myšku při předjíždění. I to je důležité si uvědomit a v takových situacích zachovat chladnou hlavu a nenechat se k ostřejšímu řízení vyprovokovat.</w:t>
      </w:r>
    </w:p>
    <w:p w14:paraId="7C9FCBAC" w14:textId="54EDD36C" w:rsidR="00A968D7" w:rsidRDefault="00A968D7" w:rsidP="00C16D18"/>
    <w:p w14:paraId="42D4C355" w14:textId="7B5184FC" w:rsidR="00A91E10" w:rsidRPr="00A91E10" w:rsidRDefault="00A91E10" w:rsidP="00C16D18">
      <w:pPr>
        <w:rPr>
          <w:u w:val="single"/>
        </w:rPr>
      </w:pPr>
      <w:r w:rsidRPr="00A91E10">
        <w:rPr>
          <w:u w:val="single"/>
        </w:rPr>
        <w:t>Jak vznikl test agresivity na vašich webových stránkách?</w:t>
      </w:r>
    </w:p>
    <w:p w14:paraId="0EA418AC" w14:textId="2AE9258F" w:rsidR="00444868" w:rsidRDefault="00A91E10" w:rsidP="00C16D18">
      <w:r w:rsidRPr="00A91E10">
        <w:t xml:space="preserve">Test </w:t>
      </w:r>
      <w:r>
        <w:t xml:space="preserve">agresivity jsme vypracovali ve spolupráci s dopravní psycholožkou Vlastou </w:t>
      </w:r>
      <w:proofErr w:type="spellStart"/>
      <w:r>
        <w:t>Rehnovou</w:t>
      </w:r>
      <w:proofErr w:type="spellEnd"/>
      <w:r>
        <w:t xml:space="preserve">. Ptá se na konkrétní reakce na situace v provozu, zkoumá metody rozhodování jedince a podá základní představu o psychologii řidiče. Nejde však o žádný podrobný psychotest, </w:t>
      </w:r>
      <w:r w:rsidR="0004695B">
        <w:t>může však řidičům sloužit</w:t>
      </w:r>
      <w:r>
        <w:t xml:space="preserve"> jako vodítko, na čem </w:t>
      </w:r>
      <w:r w:rsidR="0004695B">
        <w:t>by mohli při řízení za</w:t>
      </w:r>
      <w:r>
        <w:t>pracovat</w:t>
      </w:r>
      <w:r w:rsidR="0004695B">
        <w:t>.</w:t>
      </w:r>
    </w:p>
    <w:p w14:paraId="6A1E4041" w14:textId="2593F4C0" w:rsidR="009669C4" w:rsidRDefault="009669C4" w:rsidP="00C16D18"/>
    <w:p w14:paraId="6E111633" w14:textId="77777777" w:rsidR="009669C4" w:rsidRPr="009669C4" w:rsidRDefault="009669C4" w:rsidP="009669C4">
      <w:pPr>
        <w:rPr>
          <w:u w:val="single"/>
        </w:rPr>
      </w:pPr>
      <w:r w:rsidRPr="009669C4">
        <w:rPr>
          <w:u w:val="single"/>
        </w:rPr>
        <w:t xml:space="preserve">Jak tato kampaň naplňuje cíle České asociace pojišťoven? </w:t>
      </w:r>
    </w:p>
    <w:p w14:paraId="208D9026" w14:textId="681B69FB" w:rsidR="009669C4" w:rsidRDefault="009669C4" w:rsidP="009669C4">
      <w:r w:rsidRPr="009669C4">
        <w:t>Jedním z úkolů České asociace pojišťoven je působení v oblasti zábrany škodám. A to zejména tím, že bude Česká asociace pojišťoven spolupracovat s orgány a organizacemi činnými v oblasti škodové prevence, podporovat tvorbu norem v této oblasti a na základě rozhodnutí členů asociace sdružovat a poskytovat prostředky na prevenci škod. Cílem kampaně je odradit od nebezpečného počínání za volantem a tím snížit počet nehod a následných škod i ztrát na životech. Čím méně nehod, tím méně škod – to je cíl fondu zábrany škod.</w:t>
      </w:r>
    </w:p>
    <w:p w14:paraId="7EBDA011" w14:textId="4BB29CDE" w:rsidR="009669C4" w:rsidRDefault="009669C4" w:rsidP="009669C4"/>
    <w:p w14:paraId="04D0E2AC" w14:textId="77777777" w:rsidR="009669C4" w:rsidRPr="009669C4" w:rsidRDefault="009669C4" w:rsidP="009669C4">
      <w:pPr>
        <w:rPr>
          <w:u w:val="single"/>
        </w:rPr>
      </w:pPr>
      <w:r w:rsidRPr="009669C4">
        <w:rPr>
          <w:u w:val="single"/>
        </w:rPr>
        <w:t>Už jste podobnou kampaň dělali? Jak a kým byla financována?</w:t>
      </w:r>
    </w:p>
    <w:p w14:paraId="1E38D1AF" w14:textId="009F195B" w:rsidR="009669C4" w:rsidRPr="009669C4" w:rsidRDefault="009669C4" w:rsidP="009669C4">
      <w:r w:rsidRPr="009669C4">
        <w:t>V minulosti jsme dělali kampaň Linky pomoci řidičům (</w:t>
      </w:r>
      <w:hyperlink r:id="rId6" w:history="1">
        <w:r w:rsidRPr="009669C4">
          <w:rPr>
            <w:rStyle w:val="Hypertextovodkaz"/>
            <w:color w:val="auto"/>
          </w:rPr>
          <w:t>https://www.1224.cz/</w:t>
        </w:r>
      </w:hyperlink>
      <w:r w:rsidRPr="009669C4">
        <w:t xml:space="preserve">) financovanou z Fondu zábrany škod a v letech 2018 a 2019 </w:t>
      </w:r>
      <w:r>
        <w:t xml:space="preserve">také </w:t>
      </w:r>
      <w:r w:rsidRPr="009669C4">
        <w:t>kampaň Nepozornost zabíjí, která upozorňovala na rizika používání mobilního telefonu při řízení.</w:t>
      </w:r>
    </w:p>
    <w:p w14:paraId="006ED031" w14:textId="77777777" w:rsidR="00A91E10" w:rsidRDefault="00A91E10" w:rsidP="00C16D18">
      <w:pPr>
        <w:rPr>
          <w:u w:val="single"/>
        </w:rPr>
      </w:pPr>
    </w:p>
    <w:p w14:paraId="58D60FCA" w14:textId="45188DA7" w:rsidR="00A91E10" w:rsidRPr="00294C3C" w:rsidRDefault="00992CEA" w:rsidP="00C16D18">
      <w:pPr>
        <w:pStyle w:val="Odstavecseseznamem"/>
        <w:numPr>
          <w:ilvl w:val="0"/>
          <w:numId w:val="13"/>
        </w:numPr>
        <w:rPr>
          <w:b/>
          <w:color w:val="0070C0"/>
          <w:sz w:val="28"/>
          <w:szCs w:val="28"/>
        </w:rPr>
      </w:pPr>
      <w:r w:rsidRPr="00992CEA">
        <w:rPr>
          <w:b/>
          <w:color w:val="0070C0"/>
          <w:sz w:val="28"/>
          <w:szCs w:val="28"/>
        </w:rPr>
        <w:t>INFORMACE K</w:t>
      </w:r>
      <w:r w:rsidR="00413D14">
        <w:rPr>
          <w:b/>
          <w:color w:val="0070C0"/>
          <w:sz w:val="28"/>
          <w:szCs w:val="28"/>
        </w:rPr>
        <w:t> </w:t>
      </w:r>
      <w:r w:rsidRPr="00992CEA">
        <w:rPr>
          <w:b/>
          <w:color w:val="0070C0"/>
          <w:sz w:val="28"/>
          <w:szCs w:val="28"/>
        </w:rPr>
        <w:t>PRŮZKUMU</w:t>
      </w:r>
      <w:r w:rsidR="00413D14">
        <w:rPr>
          <w:b/>
          <w:color w:val="0070C0"/>
          <w:sz w:val="28"/>
          <w:szCs w:val="28"/>
        </w:rPr>
        <w:t xml:space="preserve"> A ČÍSLŮM, VYUŽITÝM V KAMPANI</w:t>
      </w:r>
    </w:p>
    <w:p w14:paraId="4E5DED8C" w14:textId="046EF199" w:rsidR="0003412A" w:rsidRDefault="0003412A" w:rsidP="00B470F3"/>
    <w:p w14:paraId="346E59AC" w14:textId="6723C589" w:rsidR="002B0416" w:rsidRPr="005A6592" w:rsidRDefault="002B0416" w:rsidP="002B0416">
      <w:pPr>
        <w:rPr>
          <w:u w:val="single"/>
        </w:rPr>
      </w:pPr>
      <w:r w:rsidRPr="005A6592">
        <w:rPr>
          <w:u w:val="single"/>
        </w:rPr>
        <w:t xml:space="preserve">Kde jste vzali čísla, která v kampani </w:t>
      </w:r>
      <w:r w:rsidR="00906133" w:rsidRPr="005A6592">
        <w:rPr>
          <w:u w:val="single"/>
        </w:rPr>
        <w:t>používáte – o</w:t>
      </w:r>
      <w:r w:rsidRPr="005A6592">
        <w:rPr>
          <w:u w:val="single"/>
        </w:rPr>
        <w:t xml:space="preserve"> </w:t>
      </w:r>
      <w:r>
        <w:rPr>
          <w:u w:val="single"/>
        </w:rPr>
        <w:t>chování řidičů</w:t>
      </w:r>
      <w:r w:rsidRPr="005A6592">
        <w:rPr>
          <w:u w:val="single"/>
        </w:rPr>
        <w:t xml:space="preserve">, nehodovosti, </w:t>
      </w:r>
      <w:proofErr w:type="spellStart"/>
      <w:r w:rsidRPr="005A6592">
        <w:rPr>
          <w:u w:val="single"/>
        </w:rPr>
        <w:t>škodovosti</w:t>
      </w:r>
      <w:proofErr w:type="spellEnd"/>
      <w:r w:rsidRPr="005A6592">
        <w:rPr>
          <w:u w:val="single"/>
        </w:rPr>
        <w:t xml:space="preserve"> atp.?</w:t>
      </w:r>
    </w:p>
    <w:p w14:paraId="0872ECDC" w14:textId="007E0524" w:rsidR="002B0416" w:rsidRPr="005A6592" w:rsidRDefault="007B5EC0" w:rsidP="002B0416">
      <w:pPr>
        <w:pStyle w:val="Odstavecseseznamem"/>
        <w:numPr>
          <w:ilvl w:val="0"/>
          <w:numId w:val="15"/>
        </w:numPr>
      </w:pPr>
      <w:r>
        <w:t>N</w:t>
      </w:r>
      <w:r w:rsidR="002B0416" w:rsidRPr="005A6592">
        <w:t>aš</w:t>
      </w:r>
      <w:r>
        <w:t>e</w:t>
      </w:r>
      <w:r w:rsidR="002B0416" w:rsidRPr="005A6592">
        <w:t xml:space="preserve"> dat</w:t>
      </w:r>
      <w:r>
        <w:t>a</w:t>
      </w:r>
      <w:r w:rsidR="002B0416" w:rsidRPr="005A6592">
        <w:t xml:space="preserve"> vychází ze spolupráce s výzkumnou agenturou STEM/MARK. Ptali jsme se zhruba tisícovky řidičů </w:t>
      </w:r>
      <w:r w:rsidR="00294C3C">
        <w:t xml:space="preserve">(N=1006) </w:t>
      </w:r>
      <w:r w:rsidR="002B0416" w:rsidRPr="005A6592">
        <w:t xml:space="preserve">na důležité otázky týkající se </w:t>
      </w:r>
      <w:r w:rsidR="002B0416">
        <w:t>agresivity za volantem.</w:t>
      </w:r>
    </w:p>
    <w:p w14:paraId="3BF57170" w14:textId="77777777" w:rsidR="002B0416" w:rsidRPr="005A6592" w:rsidRDefault="002B0416" w:rsidP="002B0416">
      <w:pPr>
        <w:pStyle w:val="Odstavecseseznamem"/>
        <w:numPr>
          <w:ilvl w:val="0"/>
          <w:numId w:val="15"/>
        </w:numPr>
      </w:pPr>
      <w:r w:rsidRPr="005A6592">
        <w:t>Díky spolupráci s </w:t>
      </w:r>
      <w:proofErr w:type="spellStart"/>
      <w:r w:rsidRPr="005A6592">
        <w:t>BESIPem</w:t>
      </w:r>
      <w:proofErr w:type="spellEnd"/>
      <w:r w:rsidRPr="005A6592">
        <w:t xml:space="preserve"> se můžeme opřít i o Hloubkovou analýzu Centra dopravního výzkumu, kdy se školení psychologové dotazují řidičů přímo po nehodách. </w:t>
      </w:r>
    </w:p>
    <w:p w14:paraId="520DB465" w14:textId="77777777" w:rsidR="002B0416" w:rsidRPr="00556A6C" w:rsidRDefault="002B0416" w:rsidP="002B0416">
      <w:pPr>
        <w:pStyle w:val="Odstavecseseznamem"/>
        <w:numPr>
          <w:ilvl w:val="0"/>
          <w:numId w:val="15"/>
        </w:numPr>
      </w:pPr>
      <w:r w:rsidRPr="005A6592">
        <w:t xml:space="preserve">V rámci kampaně také používáme </w:t>
      </w:r>
      <w:r>
        <w:t>statistiky nehodovosti</w:t>
      </w:r>
      <w:r w:rsidRPr="005A6592">
        <w:t xml:space="preserve"> od Policie ČR</w:t>
      </w:r>
      <w:r>
        <w:t>.</w:t>
      </w:r>
    </w:p>
    <w:p w14:paraId="72CE774E" w14:textId="75C3EBC3" w:rsidR="002B0416" w:rsidRDefault="002B0416" w:rsidP="002B0416">
      <w:pPr>
        <w:pStyle w:val="Odstavecseseznamem"/>
        <w:numPr>
          <w:ilvl w:val="0"/>
          <w:numId w:val="15"/>
        </w:numPr>
      </w:pPr>
      <w:r w:rsidRPr="005A6592">
        <w:t>V</w:t>
      </w:r>
      <w:r>
        <w:t> neposlední řadě pracujeme s podklady od</w:t>
      </w:r>
      <w:r w:rsidRPr="005A6592">
        <w:t xml:space="preserve"> České kanceláře pojistitelů</w:t>
      </w:r>
      <w:r>
        <w:t xml:space="preserve">. Ty jsou </w:t>
      </w:r>
      <w:r w:rsidRPr="005A6592">
        <w:t>založen</w:t>
      </w:r>
      <w:r>
        <w:t>é</w:t>
      </w:r>
      <w:r w:rsidRPr="005A6592">
        <w:t xml:space="preserve"> na podrobném analytickém pohledu na data o nehodách v souvislosti se škodami z dopravních nehod. Expertní tým analytiků České kanceláře pojistitelů dlouhodobě sleduje škody a nehody v České republice, dává tato data do souvislostí s veřejně dostupnými daty. </w:t>
      </w:r>
    </w:p>
    <w:p w14:paraId="78387E90" w14:textId="77777777" w:rsidR="002B0416" w:rsidRPr="005A6592" w:rsidRDefault="002B0416" w:rsidP="002B0416">
      <w:pPr>
        <w:pStyle w:val="Odstavecseseznamem"/>
      </w:pPr>
    </w:p>
    <w:p w14:paraId="2F3736FA" w14:textId="300618E1" w:rsidR="0003412A" w:rsidRPr="0003412A" w:rsidRDefault="0003412A" w:rsidP="00B470F3">
      <w:pPr>
        <w:rPr>
          <w:u w:val="single"/>
        </w:rPr>
      </w:pPr>
      <w:r w:rsidRPr="0003412A">
        <w:rPr>
          <w:u w:val="single"/>
        </w:rPr>
        <w:t>Jaké škody způsobuje agresivita</w:t>
      </w:r>
      <w:r w:rsidR="007B5EC0">
        <w:rPr>
          <w:u w:val="single"/>
        </w:rPr>
        <w:t xml:space="preserve"> pojišťovnám</w:t>
      </w:r>
      <w:r w:rsidRPr="0003412A">
        <w:rPr>
          <w:u w:val="single"/>
        </w:rPr>
        <w:t>?</w:t>
      </w:r>
    </w:p>
    <w:p w14:paraId="2584B4D4" w14:textId="064D865F" w:rsidR="0003412A" w:rsidRDefault="007B5EC0" w:rsidP="00B470F3">
      <w:r>
        <w:lastRenderedPageBreak/>
        <w:t xml:space="preserve">V důsledku agresivní jízdy vznikne na českých silnicích od 21 do 25 tisíc škod ročně, které hradí pojišťovny z povinného ručení.  </w:t>
      </w:r>
      <w:r w:rsidR="002B0416">
        <w:t xml:space="preserve">Dle kvalifikovaného odhadu České kanceláře pojistitelů vyplatí pojišťovny za nehody způsobené agresivními řidiči každý rok zhruba 1,25 až 1,5 miliardy korun. </w:t>
      </w:r>
    </w:p>
    <w:p w14:paraId="373011CF" w14:textId="77777777" w:rsidR="005A6592" w:rsidRPr="006E268F" w:rsidRDefault="005A6592" w:rsidP="006E268F">
      <w:pPr>
        <w:rPr>
          <w:rFonts w:ascii="Vegan Sans" w:hAnsi="Vegan Sans"/>
          <w:sz w:val="18"/>
          <w:szCs w:val="18"/>
        </w:rPr>
      </w:pPr>
    </w:p>
    <w:p w14:paraId="6F11F514" w14:textId="24E40E40" w:rsidR="00AF6CA2" w:rsidRPr="002B5B2F" w:rsidRDefault="00AF6CA2" w:rsidP="00AF6CA2">
      <w:pPr>
        <w:rPr>
          <w:u w:val="single"/>
        </w:rPr>
      </w:pPr>
      <w:r w:rsidRPr="002B5B2F">
        <w:rPr>
          <w:u w:val="single"/>
        </w:rPr>
        <w:t xml:space="preserve">Kde jste vzali čísla, kolik lidí </w:t>
      </w:r>
      <w:r w:rsidR="002B5B2F">
        <w:rPr>
          <w:u w:val="single"/>
        </w:rPr>
        <w:t xml:space="preserve">se </w:t>
      </w:r>
      <w:r w:rsidRPr="002B5B2F">
        <w:rPr>
          <w:u w:val="single"/>
        </w:rPr>
        <w:t xml:space="preserve">za volantem </w:t>
      </w:r>
      <w:r w:rsidR="002B5B2F">
        <w:rPr>
          <w:u w:val="single"/>
        </w:rPr>
        <w:t>dopouští agresivních projevů</w:t>
      </w:r>
      <w:r w:rsidRPr="002B5B2F">
        <w:rPr>
          <w:u w:val="single"/>
        </w:rPr>
        <w:t>, když řídí?</w:t>
      </w:r>
    </w:p>
    <w:p w14:paraId="62394FCE" w14:textId="006EC521" w:rsidR="001E5697" w:rsidRDefault="002B5B2F" w:rsidP="00AF6CA2">
      <w:r w:rsidRPr="002B5B2F">
        <w:t xml:space="preserve">Data pochází z průzkumu renomované agentury STEM/MARK, který jsme si nechali zpracovat. Dotazování proběhlo u reprezentativního vzorku zhruba </w:t>
      </w:r>
      <w:r w:rsidR="00556A6C">
        <w:t>tisíce</w:t>
      </w:r>
      <w:r w:rsidRPr="002B5B2F">
        <w:t xml:space="preserve"> respondentů.</w:t>
      </w:r>
    </w:p>
    <w:p w14:paraId="3F7F83E2" w14:textId="77777777" w:rsidR="002B0416" w:rsidRPr="002B5B2F" w:rsidRDefault="002B0416" w:rsidP="00AF6CA2"/>
    <w:p w14:paraId="7A42619D" w14:textId="625E0663" w:rsidR="00AF6CA2" w:rsidRPr="002B5B2F" w:rsidRDefault="00AF6CA2" w:rsidP="00AF6CA2">
      <w:pPr>
        <w:rPr>
          <w:u w:val="single"/>
        </w:rPr>
      </w:pPr>
      <w:r w:rsidRPr="002B5B2F">
        <w:rPr>
          <w:u w:val="single"/>
        </w:rPr>
        <w:t>Kolik lidí v souvislosti s</w:t>
      </w:r>
      <w:r w:rsidR="002B5B2F" w:rsidRPr="002B5B2F">
        <w:rPr>
          <w:u w:val="single"/>
        </w:rPr>
        <w:t> agresivním chováním</w:t>
      </w:r>
      <w:r w:rsidRPr="002B5B2F">
        <w:rPr>
          <w:u w:val="single"/>
        </w:rPr>
        <w:t xml:space="preserve"> za volantem</w:t>
      </w:r>
      <w:r w:rsidR="002B5B2F" w:rsidRPr="002B5B2F">
        <w:rPr>
          <w:u w:val="single"/>
        </w:rPr>
        <w:t xml:space="preserve"> umírá</w:t>
      </w:r>
      <w:r w:rsidRPr="002B5B2F">
        <w:rPr>
          <w:u w:val="single"/>
        </w:rPr>
        <w:t>? Jak často lidé bourají?</w:t>
      </w:r>
    </w:p>
    <w:p w14:paraId="0C703202" w14:textId="17FD1EBB" w:rsidR="002B0416" w:rsidRDefault="002B0416" w:rsidP="002B0416">
      <w:r>
        <w:t xml:space="preserve">V tabulkách policejních statistik nehodovosti je z důvodu bezohledné a agresivní jízdy evidováno přes </w:t>
      </w:r>
      <w:r w:rsidR="00906133">
        <w:t>pět</w:t>
      </w:r>
      <w:r>
        <w:t xml:space="preserve"> a půl tisíce nehod za deset let. Nicméně mezi agresivní chování můžeme zařadit i nepřiměřeně rychlou jízdu, která způsobila mezi lety 2010 a 2019 přes 137</w:t>
      </w:r>
      <w:r w:rsidRPr="00B27E94">
        <w:t xml:space="preserve"> tisíc nehod (137 249)</w:t>
      </w:r>
      <w:r>
        <w:t xml:space="preserve">, nedání přednosti, kterých bylo zhruba </w:t>
      </w:r>
      <w:r w:rsidRPr="00B27E94">
        <w:t xml:space="preserve">131 tisíc </w:t>
      </w:r>
      <w:r>
        <w:t>nebo nesprávné předjíždění, které způsobilo</w:t>
      </w:r>
      <w:r w:rsidRPr="00B27E94">
        <w:t xml:space="preserve"> 15 tisíc nehod</w:t>
      </w:r>
      <w:r>
        <w:t>.</w:t>
      </w:r>
    </w:p>
    <w:p w14:paraId="46F0DA7B" w14:textId="1EA64327" w:rsidR="002B0416" w:rsidRDefault="002B0416" w:rsidP="002B0416">
      <w:r w:rsidRPr="00B27E94">
        <w:t xml:space="preserve">Tyto příčiny mají za posledních 10 let na svědomí </w:t>
      </w:r>
      <w:r w:rsidRPr="00B27E94">
        <w:rPr>
          <w:b/>
          <w:bCs/>
        </w:rPr>
        <w:t>2 791 lidských životů</w:t>
      </w:r>
      <w:r w:rsidR="00906133">
        <w:t xml:space="preserve"> a </w:t>
      </w:r>
      <w:r w:rsidRPr="00B27E94">
        <w:t>přes 11 tisíc osob (11 239) utrpělo těžká zranění.</w:t>
      </w:r>
    </w:p>
    <w:p w14:paraId="191FCF04" w14:textId="77777777" w:rsidR="00AF6CA2" w:rsidRPr="00D92F60" w:rsidRDefault="00AF6CA2" w:rsidP="00AF6CA2">
      <w:pPr>
        <w:rPr>
          <w:color w:val="FF0000"/>
        </w:rPr>
      </w:pPr>
    </w:p>
    <w:p w14:paraId="716D41D2" w14:textId="77777777" w:rsidR="00E57BEE" w:rsidRPr="00A91E10" w:rsidRDefault="00E57BEE" w:rsidP="00E57BEE">
      <w:pPr>
        <w:rPr>
          <w:u w:val="single"/>
        </w:rPr>
      </w:pPr>
      <w:r w:rsidRPr="00A91E10">
        <w:rPr>
          <w:u w:val="single"/>
        </w:rPr>
        <w:t>Jak budete měřit výsledky kampaně?</w:t>
      </w:r>
    </w:p>
    <w:p w14:paraId="078302D7" w14:textId="6B89DC60" w:rsidR="00E57BEE" w:rsidRDefault="00E57BEE" w:rsidP="00E57BEE">
      <w:r w:rsidRPr="00A91E10">
        <w:t xml:space="preserve">Problematiku jsme zkoumali ještě před začátkem kampaně v průzkumu veřejného mínění, který vypracovala renomovaná agentura STEM/MARK. Po skončení kampaně změříme srovnatelnou metodou povědomí cílové skupiny o tom, že někdo upozorňuje na </w:t>
      </w:r>
      <w:r>
        <w:t>téma agresivity</w:t>
      </w:r>
      <w:r w:rsidRPr="00A91E10">
        <w:t xml:space="preserve"> za volantem. Zároveň využijeme i </w:t>
      </w:r>
      <w:r w:rsidR="007B5EC0">
        <w:t xml:space="preserve">další měřitelné metriky v online prostředí jako počty zhlédnutí, </w:t>
      </w:r>
      <w:r w:rsidRPr="00A91E10">
        <w:t>data návštěvnosti našeho webu</w:t>
      </w:r>
      <w:r w:rsidR="007B5EC0">
        <w:t xml:space="preserve"> </w:t>
      </w:r>
      <w:r w:rsidRPr="00A91E10">
        <w:t>a výsledků testu agresivity, který je na webu umístěn.</w:t>
      </w:r>
    </w:p>
    <w:p w14:paraId="5898581D" w14:textId="77777777" w:rsidR="00AF6CA2" w:rsidRPr="00D92F60" w:rsidRDefault="00AF6CA2" w:rsidP="00AF6CA2">
      <w:pPr>
        <w:rPr>
          <w:color w:val="FF0000"/>
        </w:rPr>
      </w:pPr>
    </w:p>
    <w:p w14:paraId="65FC13F1" w14:textId="3333E8BE" w:rsidR="00AF6CA2" w:rsidRPr="00484601" w:rsidRDefault="00AF6CA2" w:rsidP="00AF6CA2">
      <w:pPr>
        <w:rPr>
          <w:u w:val="single"/>
        </w:rPr>
      </w:pPr>
      <w:r w:rsidRPr="00556A6C">
        <w:rPr>
          <w:u w:val="single"/>
        </w:rPr>
        <w:t>Co byste zmínili z Vašeho průzkumu se společností STEM/MARK za důležité informace?</w:t>
      </w:r>
    </w:p>
    <w:p w14:paraId="1295F8D8" w14:textId="77777777" w:rsidR="00AF6CA2" w:rsidRPr="00556A6C" w:rsidRDefault="00AF6CA2" w:rsidP="00AF6CA2">
      <w:r w:rsidRPr="00556A6C">
        <w:t>Za nejzásadnější považujeme tato čísla:</w:t>
      </w:r>
    </w:p>
    <w:p w14:paraId="5AC42009" w14:textId="77777777" w:rsidR="00556A6C" w:rsidRPr="00556A6C" w:rsidRDefault="00556A6C" w:rsidP="00556A6C">
      <w:pPr>
        <w:pStyle w:val="Odstavecseseznamem"/>
        <w:numPr>
          <w:ilvl w:val="0"/>
          <w:numId w:val="18"/>
        </w:numPr>
      </w:pPr>
      <w:r w:rsidRPr="00556A6C">
        <w:t>88 % lidí je přesvědčeno o vzrůstající agresivitě řidičů</w:t>
      </w:r>
    </w:p>
    <w:p w14:paraId="310DE8B0" w14:textId="77777777" w:rsidR="00556A6C" w:rsidRPr="00556A6C" w:rsidRDefault="00556A6C" w:rsidP="00556A6C">
      <w:pPr>
        <w:pStyle w:val="Odstavecseseznamem"/>
        <w:numPr>
          <w:ilvl w:val="0"/>
          <w:numId w:val="18"/>
        </w:numPr>
      </w:pPr>
      <w:r w:rsidRPr="00556A6C">
        <w:t>Za agresivního řidiče se přitom považuje jen 5 % z nich</w:t>
      </w:r>
    </w:p>
    <w:p w14:paraId="7DA48598" w14:textId="77777777" w:rsidR="00556A6C" w:rsidRPr="00556A6C" w:rsidRDefault="00556A6C" w:rsidP="00556A6C">
      <w:pPr>
        <w:pStyle w:val="Odstavecseseznamem"/>
        <w:numPr>
          <w:ilvl w:val="0"/>
          <w:numId w:val="18"/>
        </w:numPr>
      </w:pPr>
      <w:r w:rsidRPr="00556A6C">
        <w:t>78 % řidičů při jízdě někdy překračuje povolenou rychlost, 63 % nedodržuje bezpečnou vzdálenost</w:t>
      </w:r>
    </w:p>
    <w:p w14:paraId="2BA61A5F" w14:textId="77777777" w:rsidR="00556A6C" w:rsidRPr="00556A6C" w:rsidRDefault="00556A6C" w:rsidP="00556A6C">
      <w:pPr>
        <w:pStyle w:val="Odstavecseseznamem"/>
        <w:numPr>
          <w:ilvl w:val="0"/>
          <w:numId w:val="18"/>
        </w:numPr>
      </w:pPr>
      <w:r w:rsidRPr="00556A6C">
        <w:t xml:space="preserve">Téměř každý desátý řidič už někdy záměrně </w:t>
      </w:r>
      <w:proofErr w:type="spellStart"/>
      <w:r w:rsidRPr="00556A6C">
        <w:t>vybržďoval</w:t>
      </w:r>
      <w:proofErr w:type="spellEnd"/>
      <w:r w:rsidRPr="00556A6C">
        <w:t xml:space="preserve"> vozidlo za sebou</w:t>
      </w:r>
    </w:p>
    <w:p w14:paraId="1E4E759F" w14:textId="77777777" w:rsidR="00556A6C" w:rsidRPr="00556A6C" w:rsidRDefault="00556A6C" w:rsidP="00556A6C">
      <w:pPr>
        <w:pStyle w:val="Odstavecseseznamem"/>
        <w:numPr>
          <w:ilvl w:val="0"/>
          <w:numId w:val="18"/>
        </w:numPr>
      </w:pPr>
      <w:r w:rsidRPr="00556A6C">
        <w:t>Na myšku reagují dvě třetiny řidičů agresivně, na lepení se na zadek auta každý třetí řidič</w:t>
      </w:r>
    </w:p>
    <w:p w14:paraId="455A2712" w14:textId="77777777" w:rsidR="008F54CA" w:rsidRPr="008F54CA" w:rsidRDefault="008F54CA" w:rsidP="00B470F3">
      <w:pPr>
        <w:rPr>
          <w:u w:val="single"/>
        </w:rPr>
      </w:pPr>
    </w:p>
    <w:p w14:paraId="22B17F33" w14:textId="10A02912" w:rsidR="00EA24CC" w:rsidRPr="00992CEA" w:rsidRDefault="00992CEA" w:rsidP="00992CEA">
      <w:pPr>
        <w:pStyle w:val="Odstavecseseznamem"/>
        <w:numPr>
          <w:ilvl w:val="0"/>
          <w:numId w:val="13"/>
        </w:numPr>
        <w:rPr>
          <w:b/>
          <w:color w:val="0070C0"/>
          <w:sz w:val="28"/>
          <w:szCs w:val="28"/>
        </w:rPr>
      </w:pPr>
      <w:r w:rsidRPr="00992CEA">
        <w:rPr>
          <w:b/>
          <w:color w:val="0070C0"/>
          <w:sz w:val="28"/>
          <w:szCs w:val="28"/>
        </w:rPr>
        <w:t xml:space="preserve">KREATIVA A ZPRACOVÁNÍ KAMPANĚ </w:t>
      </w:r>
    </w:p>
    <w:p w14:paraId="03EF851C" w14:textId="77777777" w:rsidR="00A30D74" w:rsidRPr="0092543E" w:rsidRDefault="00A30D74" w:rsidP="00C16D18">
      <w:pPr>
        <w:rPr>
          <w:b/>
        </w:rPr>
      </w:pPr>
    </w:p>
    <w:p w14:paraId="5D397CA6" w14:textId="19CBCC34" w:rsidR="005B6C0E" w:rsidRPr="0003412A" w:rsidRDefault="00EC1653" w:rsidP="00C16D18">
      <w:pPr>
        <w:rPr>
          <w:u w:val="single"/>
        </w:rPr>
      </w:pPr>
      <w:r w:rsidRPr="0003412A">
        <w:rPr>
          <w:u w:val="single"/>
        </w:rPr>
        <w:t>Kdo je autorem televizních spotů</w:t>
      </w:r>
      <w:r w:rsidR="00B04248" w:rsidRPr="0003412A">
        <w:rPr>
          <w:u w:val="single"/>
        </w:rPr>
        <w:t xml:space="preserve"> a kdo </w:t>
      </w:r>
      <w:r w:rsidR="00484601">
        <w:rPr>
          <w:u w:val="single"/>
        </w:rPr>
        <w:t>tvořil</w:t>
      </w:r>
      <w:r w:rsidR="00B04248" w:rsidRPr="0003412A">
        <w:rPr>
          <w:u w:val="single"/>
        </w:rPr>
        <w:t xml:space="preserve"> vizuály</w:t>
      </w:r>
      <w:r w:rsidRPr="0003412A">
        <w:rPr>
          <w:u w:val="single"/>
        </w:rPr>
        <w:t>?</w:t>
      </w:r>
    </w:p>
    <w:p w14:paraId="2CA47AC3" w14:textId="379D877E" w:rsidR="0003412A" w:rsidRPr="0003412A" w:rsidRDefault="005B6C0E" w:rsidP="00C16D18">
      <w:r w:rsidRPr="0003412A">
        <w:t xml:space="preserve">Kreativní koncept kampaně pro nás připravila agentura </w:t>
      </w:r>
      <w:proofErr w:type="spellStart"/>
      <w:r w:rsidRPr="0003412A">
        <w:t>BeefBrothers</w:t>
      </w:r>
      <w:proofErr w:type="spellEnd"/>
      <w:r w:rsidR="00484601">
        <w:t xml:space="preserve"> a její další dodavatelé.</w:t>
      </w:r>
    </w:p>
    <w:p w14:paraId="72D1C82D" w14:textId="77777777" w:rsidR="00D92F60" w:rsidRDefault="00D92F60" w:rsidP="00D92F60">
      <w:r>
        <w:t xml:space="preserve">Agentura: </w:t>
      </w:r>
      <w:proofErr w:type="spellStart"/>
      <w:r>
        <w:t>BeefBrothers</w:t>
      </w:r>
      <w:proofErr w:type="spellEnd"/>
      <w:r>
        <w:t xml:space="preserve"> </w:t>
      </w:r>
    </w:p>
    <w:p w14:paraId="74F9485A" w14:textId="77777777" w:rsidR="00D92F60" w:rsidRDefault="00D92F60" w:rsidP="00D92F60">
      <w:r>
        <w:t xml:space="preserve">Režie: Juraj Janiš </w:t>
      </w:r>
    </w:p>
    <w:p w14:paraId="1A599504" w14:textId="77777777" w:rsidR="00D92F60" w:rsidRDefault="00D92F60" w:rsidP="00D92F60">
      <w:r>
        <w:t xml:space="preserve">Kamera: Filip Marek </w:t>
      </w:r>
    </w:p>
    <w:p w14:paraId="79B678B7" w14:textId="77777777" w:rsidR="00D92F60" w:rsidRDefault="00D92F60" w:rsidP="00D92F60">
      <w:r>
        <w:t xml:space="preserve">Produkce: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Embassy</w:t>
      </w:r>
      <w:proofErr w:type="spellEnd"/>
      <w:r>
        <w:t xml:space="preserve"> </w:t>
      </w:r>
    </w:p>
    <w:p w14:paraId="68420282" w14:textId="77777777" w:rsidR="00D92F60" w:rsidRDefault="00D92F60" w:rsidP="00D92F60">
      <w:r>
        <w:t xml:space="preserve">Hudba: Jonatan </w:t>
      </w:r>
      <w:proofErr w:type="spellStart"/>
      <w:r>
        <w:t>Pastirčák</w:t>
      </w:r>
      <w:proofErr w:type="spellEnd"/>
    </w:p>
    <w:p w14:paraId="5588E978" w14:textId="77777777" w:rsidR="00D92F60" w:rsidRPr="0092543E" w:rsidRDefault="00D92F60" w:rsidP="00C16D18"/>
    <w:p w14:paraId="4D99341C" w14:textId="77777777" w:rsidR="00913E15" w:rsidRDefault="007C0827" w:rsidP="007C0827">
      <w:pPr>
        <w:rPr>
          <w:u w:val="single"/>
        </w:rPr>
      </w:pPr>
      <w:r w:rsidRPr="007C0827">
        <w:rPr>
          <w:u w:val="single"/>
        </w:rPr>
        <w:t>Spolupracovali jste s </w:t>
      </w:r>
      <w:proofErr w:type="spellStart"/>
      <w:r w:rsidRPr="007C0827">
        <w:rPr>
          <w:u w:val="single"/>
        </w:rPr>
        <w:t>BeefBrothers</w:t>
      </w:r>
      <w:proofErr w:type="spellEnd"/>
      <w:r w:rsidRPr="007C0827">
        <w:rPr>
          <w:u w:val="single"/>
        </w:rPr>
        <w:t xml:space="preserve"> už v minulosti na projektech z Fondu </w:t>
      </w:r>
      <w:r w:rsidR="00913E15">
        <w:rPr>
          <w:u w:val="single"/>
        </w:rPr>
        <w:t>zábrany škod?</w:t>
      </w:r>
    </w:p>
    <w:p w14:paraId="670C0C4C" w14:textId="47C524C2" w:rsidR="00913E15" w:rsidRPr="00D92F60" w:rsidRDefault="00D92F60" w:rsidP="007C0827">
      <w:r w:rsidRPr="00D92F60">
        <w:t xml:space="preserve">Ano, s agenturou jsme spolupracovali již na kampani Nepozornost zabíjí v letech 2018-2019. </w:t>
      </w:r>
    </w:p>
    <w:p w14:paraId="6BDCBF94" w14:textId="77777777" w:rsidR="007C0827" w:rsidRPr="007C0827" w:rsidRDefault="007C0827" w:rsidP="007C0827">
      <w:pPr>
        <w:rPr>
          <w:color w:val="FF0000"/>
        </w:rPr>
      </w:pPr>
    </w:p>
    <w:p w14:paraId="2AB66617" w14:textId="3D06449C" w:rsidR="0046594F" w:rsidRPr="0003412A" w:rsidRDefault="00EA24CC" w:rsidP="00C16D18">
      <w:pPr>
        <w:rPr>
          <w:u w:val="single"/>
        </w:rPr>
      </w:pPr>
      <w:r w:rsidRPr="0003412A">
        <w:rPr>
          <w:u w:val="single"/>
        </w:rPr>
        <w:t xml:space="preserve">Proč je kampaň tak emotivní? </w:t>
      </w:r>
      <w:r w:rsidR="00EC1653" w:rsidRPr="0003412A">
        <w:rPr>
          <w:u w:val="single"/>
        </w:rPr>
        <w:t xml:space="preserve">Nebojíte se, že </w:t>
      </w:r>
      <w:r w:rsidRPr="0003412A">
        <w:rPr>
          <w:u w:val="single"/>
        </w:rPr>
        <w:t>lidi</w:t>
      </w:r>
      <w:r w:rsidR="00EC1653" w:rsidRPr="0003412A">
        <w:rPr>
          <w:u w:val="single"/>
        </w:rPr>
        <w:t xml:space="preserve"> spíš odradíte</w:t>
      </w:r>
      <w:r w:rsidRPr="0003412A">
        <w:rPr>
          <w:u w:val="single"/>
        </w:rPr>
        <w:t>?</w:t>
      </w:r>
    </w:p>
    <w:p w14:paraId="321F874D" w14:textId="44188B95" w:rsidR="0046594F" w:rsidRPr="0003412A" w:rsidRDefault="005B6C0E" w:rsidP="00C16D18">
      <w:r w:rsidRPr="0003412A">
        <w:t xml:space="preserve">Ano, přesně o to nám jde. </w:t>
      </w:r>
      <w:r w:rsidR="002E75A3" w:rsidRPr="0003412A">
        <w:t>Je prokázáno, že lidé si silné</w:t>
      </w:r>
      <w:r w:rsidR="00E208A6" w:rsidRPr="0003412A">
        <w:t>,</w:t>
      </w:r>
      <w:r w:rsidR="002E75A3" w:rsidRPr="0003412A">
        <w:t xml:space="preserve"> emotivní </w:t>
      </w:r>
      <w:r w:rsidRPr="0003412A">
        <w:t>sdělení zapamatují mnohem více</w:t>
      </w:r>
      <w:r w:rsidR="002E75A3" w:rsidRPr="0003412A">
        <w:t>. Chtěli jsme lidem sdělit, že</w:t>
      </w:r>
      <w:r w:rsidR="00484601">
        <w:t xml:space="preserve"> agresivní projevy za volant nepatří, poněvadž mohou rozpoutat další agresi, případně přímo způsobit vážné nehody s tragickými následky</w:t>
      </w:r>
      <w:r w:rsidR="002E75A3" w:rsidRPr="0003412A">
        <w:t>. Je potřeba vyburcovat řidiče, aby věděli, že záleží jen na nich, zda se i oni</w:t>
      </w:r>
      <w:r w:rsidRPr="0003412A">
        <w:t xml:space="preserve"> nebo jejich blízcí</w:t>
      </w:r>
      <w:r w:rsidR="002E75A3" w:rsidRPr="0003412A">
        <w:t xml:space="preserve"> stanou obětí dopravní nehody. Emoce jsou</w:t>
      </w:r>
      <w:r w:rsidR="00847910">
        <w:t xml:space="preserve"> v případě televizní kampaně</w:t>
      </w:r>
      <w:r w:rsidR="002E75A3" w:rsidRPr="0003412A">
        <w:t xml:space="preserve"> silnější než stokrát opakované pádné argumenty. </w:t>
      </w:r>
    </w:p>
    <w:p w14:paraId="6FEB8E94" w14:textId="77777777" w:rsidR="00EC1653" w:rsidRPr="00484601" w:rsidRDefault="00EC1653" w:rsidP="00484601">
      <w:pPr>
        <w:rPr>
          <w:color w:val="FF0000"/>
        </w:rPr>
      </w:pPr>
    </w:p>
    <w:p w14:paraId="613EEF6D" w14:textId="76872A36" w:rsidR="00907B4A" w:rsidRPr="00484601" w:rsidRDefault="00EC1653" w:rsidP="00484601">
      <w:pPr>
        <w:rPr>
          <w:u w:val="single"/>
        </w:rPr>
      </w:pPr>
      <w:r w:rsidRPr="00484601">
        <w:rPr>
          <w:u w:val="single"/>
        </w:rPr>
        <w:t>Proč jste si na kampaň najali agenturu?</w:t>
      </w:r>
    </w:p>
    <w:p w14:paraId="77E02EB5" w14:textId="537C4511" w:rsidR="00847910" w:rsidRDefault="00847910" w:rsidP="00847910">
      <w:r>
        <w:t xml:space="preserve">Pro realizaci kampaní, jejichž cílem je zvyšování bezpečnosti na silnicích, je efektivnější spolupracovat s odborníky na komunikaci, kteří nám pomohou dostat </w:t>
      </w:r>
      <w:r w:rsidRPr="00484601">
        <w:t>nosnou myšlenku k lidem</w:t>
      </w:r>
      <w:r>
        <w:t xml:space="preserve">. </w:t>
      </w:r>
    </w:p>
    <w:p w14:paraId="61449F25" w14:textId="77777777" w:rsidR="00847910" w:rsidRDefault="00847910" w:rsidP="00847910"/>
    <w:p w14:paraId="00BFDC85" w14:textId="67CE7EB7" w:rsidR="00413D14" w:rsidRPr="00444868" w:rsidRDefault="00413D14" w:rsidP="00847910">
      <w:pPr>
        <w:rPr>
          <w:b/>
          <w:color w:val="0070C0"/>
          <w:sz w:val="28"/>
          <w:szCs w:val="28"/>
        </w:rPr>
      </w:pPr>
      <w:r w:rsidRPr="00444868">
        <w:rPr>
          <w:b/>
          <w:color w:val="0070C0"/>
          <w:sz w:val="28"/>
          <w:szCs w:val="28"/>
        </w:rPr>
        <w:t>FINANCOVÁNÍ KAMPANĚ A FOND ZÁBRANY ŠKOD</w:t>
      </w:r>
    </w:p>
    <w:p w14:paraId="5B7B85EC" w14:textId="77777777" w:rsidR="00413D14" w:rsidRPr="0092543E" w:rsidRDefault="00413D14" w:rsidP="00413D14">
      <w:pPr>
        <w:ind w:left="360"/>
      </w:pPr>
    </w:p>
    <w:p w14:paraId="2CCDA400" w14:textId="01EB193D" w:rsidR="00413D14" w:rsidRPr="00556A6C" w:rsidRDefault="00413D14" w:rsidP="00413D14">
      <w:pPr>
        <w:rPr>
          <w:u w:val="single"/>
        </w:rPr>
      </w:pPr>
      <w:r w:rsidRPr="00556A6C">
        <w:rPr>
          <w:u w:val="single"/>
        </w:rPr>
        <w:t>Kolik kampaň bude stát a na co prostředky půjdou?</w:t>
      </w:r>
    </w:p>
    <w:p w14:paraId="68195D34" w14:textId="14941948" w:rsidR="00413D14" w:rsidRPr="00556A6C" w:rsidRDefault="00413D14" w:rsidP="00413D14">
      <w:pPr>
        <w:spacing w:before="100" w:after="100"/>
        <w:ind w:right="720"/>
      </w:pPr>
      <w:r w:rsidRPr="00556A6C">
        <w:t xml:space="preserve">Celá intenzivní kampaň </w:t>
      </w:r>
      <w:r w:rsidR="00906133" w:rsidRPr="00556A6C">
        <w:rPr>
          <w:b/>
          <w:i/>
        </w:rPr>
        <w:t>Agresivita zabíjí</w:t>
      </w:r>
      <w:r w:rsidRPr="00556A6C">
        <w:t xml:space="preserve"> bude stát necelých </w:t>
      </w:r>
      <w:r w:rsidR="000A30EA">
        <w:t>40</w:t>
      </w:r>
      <w:r w:rsidRPr="00556A6C">
        <w:t xml:space="preserve"> milionů korun. Největší </w:t>
      </w:r>
      <w:r w:rsidR="000A30EA">
        <w:t>podíl nákladů</w:t>
      </w:r>
      <w:r w:rsidRPr="00556A6C">
        <w:t xml:space="preserve"> v rámci kampaně </w:t>
      </w:r>
      <w:r w:rsidR="00556A6C">
        <w:t xml:space="preserve">je </w:t>
      </w:r>
      <w:r w:rsidRPr="00556A6C">
        <w:t>vynalož</w:t>
      </w:r>
      <w:r w:rsidR="00556A6C">
        <w:t>ena</w:t>
      </w:r>
      <w:r w:rsidRPr="00556A6C">
        <w:t xml:space="preserve"> na natáčení televizních spotů a nákup reklamního prostoru v TV po d</w:t>
      </w:r>
      <w:r w:rsidR="000A30EA">
        <w:t>obu cca půl roku s Vánoční přestávkou.</w:t>
      </w:r>
      <w:r w:rsidRPr="00556A6C">
        <w:t xml:space="preserve"> Další částka putuje na on-line reklamu a spoty v rádiích. Minimální částka je dedikována také na PR kampaň. </w:t>
      </w:r>
    </w:p>
    <w:p w14:paraId="30197F7D" w14:textId="77777777" w:rsidR="00413D14" w:rsidRPr="005A6592" w:rsidRDefault="00413D14" w:rsidP="00413D14">
      <w:pPr>
        <w:pStyle w:val="Odstavecseseznamem"/>
        <w:rPr>
          <w:color w:val="C00000"/>
        </w:rPr>
      </w:pPr>
    </w:p>
    <w:p w14:paraId="5D3CB1F4" w14:textId="4D75418A" w:rsidR="00413D14" w:rsidRPr="00556A6C" w:rsidRDefault="00413D14" w:rsidP="00413D14">
      <w:pPr>
        <w:rPr>
          <w:color w:val="C00000"/>
          <w:u w:val="single"/>
        </w:rPr>
      </w:pPr>
      <w:r w:rsidRPr="00556A6C">
        <w:rPr>
          <w:color w:val="C00000"/>
          <w:u w:val="single"/>
        </w:rPr>
        <w:t>Nedala by se taková kampaň udělat levněji? Provedli jste výběrové řízení?</w:t>
      </w:r>
    </w:p>
    <w:p w14:paraId="7C83CBC8" w14:textId="501B7FEC" w:rsidR="00413D14" w:rsidRPr="00556A6C" w:rsidRDefault="00413D14" w:rsidP="00413D14">
      <w:r w:rsidRPr="00556A6C">
        <w:t xml:space="preserve">Cena byla samozřejmě při výběru partnera pro samotnou komunikaci důležitá, ale nebylo to jediné kritérium. Velkou váhu jsme přikládali i odborným zkušenostem a formě sdělení. Chtěli jsme viditelnou kampaň založenou na emocích – jedině tak jsme podle našeho názoru schopni řidiče od rizikového </w:t>
      </w:r>
      <w:r w:rsidR="00847910">
        <w:t xml:space="preserve">chování </w:t>
      </w:r>
      <w:r w:rsidRPr="00556A6C">
        <w:t>skutečně odradit. Mechanismus hodnocení a kontrol je nastavený v rámci jednotlivých projektů, kterým se z Fondu zábrany škod přidělují peníze, velmi přísně a velmi důsledně.</w:t>
      </w:r>
    </w:p>
    <w:p w14:paraId="672DB84E" w14:textId="77777777" w:rsidR="00413D14" w:rsidRPr="005A6592" w:rsidRDefault="00413D14" w:rsidP="00413D14">
      <w:pPr>
        <w:pStyle w:val="Odstavecseseznamem"/>
        <w:rPr>
          <w:color w:val="C00000"/>
        </w:rPr>
      </w:pPr>
    </w:p>
    <w:p w14:paraId="2844AFD3" w14:textId="18C7E563" w:rsidR="00413D14" w:rsidRPr="00556A6C" w:rsidRDefault="00413D14" w:rsidP="00556A6C">
      <w:pPr>
        <w:rPr>
          <w:u w:val="single"/>
        </w:rPr>
      </w:pPr>
      <w:r w:rsidRPr="00556A6C">
        <w:rPr>
          <w:u w:val="single"/>
        </w:rPr>
        <w:t>Proč nevyužíváte levnější komunikaci například v tištěných médiích, aby celá kampaň byla levnější?</w:t>
      </w:r>
    </w:p>
    <w:p w14:paraId="6E19FE00" w14:textId="77777777" w:rsidR="00413D14" w:rsidRPr="00556A6C" w:rsidRDefault="00413D14" w:rsidP="00413D14">
      <w:r w:rsidRPr="00556A6C">
        <w:t xml:space="preserve">Naším záměrem bylo vyvolat v lidech silné emoce prostřednictvím silného příběhu. Jedině silně emocionální kampaň může řidiče odradit od rizikového chování. Toho můžeme nejlépe dosáhnout právě pomocí televizních obrazů a následným využitím videí v online prostoru. V minulosti se tento směr už mnohokrát osvědčil. Spoty v televizi nabízí široký zásah cílové skupiny a představují nejlepší výkon a dosah v kombinaci s cenou. Další využití videí i v online prostředí pomůže zasáhnout více osob i v mladší cílové skupině a současně má potenciál virálního šíření. </w:t>
      </w:r>
    </w:p>
    <w:p w14:paraId="763249B9" w14:textId="77777777" w:rsidR="00413D14" w:rsidRPr="005A6592" w:rsidRDefault="00413D14" w:rsidP="00413D14">
      <w:pPr>
        <w:pStyle w:val="Odstavecseseznamem"/>
        <w:rPr>
          <w:color w:val="C00000"/>
        </w:rPr>
      </w:pPr>
    </w:p>
    <w:p w14:paraId="024324A3" w14:textId="0ABB841E" w:rsidR="00413D14" w:rsidRPr="00556A6C" w:rsidRDefault="00413D14" w:rsidP="00413D14">
      <w:pPr>
        <w:rPr>
          <w:color w:val="C00000"/>
          <w:u w:val="single"/>
        </w:rPr>
      </w:pPr>
      <w:r w:rsidRPr="00556A6C">
        <w:rPr>
          <w:color w:val="C00000"/>
          <w:u w:val="single"/>
        </w:rPr>
        <w:t>Z jakých zdrojů bude kampaň financovaná? Odkud jste vzali peníze na kampaň?</w:t>
      </w:r>
    </w:p>
    <w:p w14:paraId="64E14061" w14:textId="4A076FB4" w:rsidR="00413D14" w:rsidRPr="00556A6C" w:rsidRDefault="00413D14" w:rsidP="00413D14">
      <w:r w:rsidRPr="00556A6C">
        <w:t xml:space="preserve">Finance na kampaň jsme získali </w:t>
      </w:r>
      <w:r w:rsidRPr="00847910">
        <w:t>z Fondu zábrany škod, kam pojišťovny odvádí 3 % z přijatého pojistného z pojištění odpovědnosti z provozu vozidla. Takto získané prostředky, které</w:t>
      </w:r>
      <w:r w:rsidRPr="00556A6C">
        <w:t xml:space="preserve"> spravuje Česká kancelář pojistitelů, jsou následně rozdělovány mezi hasiče, záchranáře a subjekty realizující projekty vedoucí ke zvýšení bezpečnosti na silnicích. </w:t>
      </w:r>
    </w:p>
    <w:p w14:paraId="306FA7CD" w14:textId="77777777" w:rsidR="00413D14" w:rsidRPr="005A6592" w:rsidRDefault="00413D14" w:rsidP="00413D14">
      <w:pPr>
        <w:rPr>
          <w:color w:val="C00000"/>
        </w:rPr>
      </w:pPr>
    </w:p>
    <w:p w14:paraId="7F93E2FB" w14:textId="6A0549B7" w:rsidR="00413D14" w:rsidRPr="00556A6C" w:rsidRDefault="00413D14" w:rsidP="00413D14">
      <w:pPr>
        <w:rPr>
          <w:u w:val="single"/>
        </w:rPr>
      </w:pPr>
      <w:r w:rsidRPr="00556A6C">
        <w:rPr>
          <w:u w:val="single"/>
        </w:rPr>
        <w:t>Co to je Fond zábrany škod?</w:t>
      </w:r>
    </w:p>
    <w:p w14:paraId="6777C432" w14:textId="77777777" w:rsidR="00413D14" w:rsidRPr="00556A6C" w:rsidRDefault="00413D14" w:rsidP="00413D14">
      <w:pPr>
        <w:rPr>
          <w:shd w:val="clear" w:color="auto" w:fill="FFFFFF"/>
        </w:rPr>
      </w:pPr>
      <w:r w:rsidRPr="00556A6C">
        <w:rPr>
          <w:shd w:val="clear" w:color="auto" w:fill="FFFFFF"/>
        </w:rPr>
        <w:t xml:space="preserve">Fond zábrany škod je tvořen z odvodů pojišťoven z ročního přijatého pojistného, z výnosů z investování dočasně volných prostředků tohoto fondu a dalších </w:t>
      </w:r>
      <w:proofErr w:type="gramStart"/>
      <w:r w:rsidRPr="00556A6C">
        <w:rPr>
          <w:shd w:val="clear" w:color="auto" w:fill="FFFFFF"/>
        </w:rPr>
        <w:t>prostředků</w:t>
      </w:r>
      <w:proofErr w:type="gramEnd"/>
      <w:r w:rsidRPr="00556A6C">
        <w:rPr>
          <w:shd w:val="clear" w:color="auto" w:fill="FFFFFF"/>
        </w:rPr>
        <w:t xml:space="preserve"> a to podle zákona </w:t>
      </w:r>
      <w:r w:rsidRPr="00556A6C">
        <w:rPr>
          <w:i/>
          <w:shd w:val="clear" w:color="auto" w:fill="FFFFFF"/>
        </w:rPr>
        <w:t>(§ 21 odst. 2 písm. g) zákona č. 168/1999 Sb., o pojištění odpovědnosti z provozu vozidla)</w:t>
      </w:r>
      <w:r w:rsidRPr="00556A6C">
        <w:rPr>
          <w:shd w:val="clear" w:color="auto" w:fill="FFFFFF"/>
        </w:rPr>
        <w:t xml:space="preserve">, za předcházející kalendářní rok, a odvodu </w:t>
      </w:r>
      <w:r w:rsidRPr="00556A6C">
        <w:rPr>
          <w:i/>
          <w:shd w:val="clear" w:color="auto" w:fill="FFFFFF"/>
        </w:rPr>
        <w:t>podle § 24c</w:t>
      </w:r>
      <w:r w:rsidRPr="00556A6C">
        <w:rPr>
          <w:shd w:val="clear" w:color="auto" w:fill="FFFFFF"/>
        </w:rPr>
        <w:t>, v daném kalendářním roce.</w:t>
      </w:r>
    </w:p>
    <w:p w14:paraId="78AEACAB" w14:textId="3F2933C5" w:rsidR="00413D14" w:rsidRDefault="00413D14" w:rsidP="00413D14">
      <w:pPr>
        <w:rPr>
          <w:color w:val="C00000"/>
          <w:u w:val="single"/>
        </w:rPr>
      </w:pPr>
    </w:p>
    <w:p w14:paraId="2AB3E85B" w14:textId="77777777" w:rsidR="00E57BEE" w:rsidRPr="005A6592" w:rsidRDefault="00E57BEE" w:rsidP="00413D14">
      <w:pPr>
        <w:rPr>
          <w:color w:val="C00000"/>
          <w:u w:val="single"/>
        </w:rPr>
      </w:pPr>
    </w:p>
    <w:p w14:paraId="3DE88F23" w14:textId="6E4F3326" w:rsidR="00413D14" w:rsidRPr="00556A6C" w:rsidRDefault="00413D14" w:rsidP="00413D14">
      <w:pPr>
        <w:rPr>
          <w:color w:val="C00000"/>
          <w:u w:val="single"/>
        </w:rPr>
      </w:pPr>
      <w:r w:rsidRPr="00556A6C">
        <w:rPr>
          <w:color w:val="C00000"/>
          <w:u w:val="single"/>
        </w:rPr>
        <w:t>Jak se částky rozdělují?</w:t>
      </w:r>
    </w:p>
    <w:p w14:paraId="1DC817C5" w14:textId="77777777" w:rsidR="00413D14" w:rsidRPr="00556A6C" w:rsidRDefault="00413D14" w:rsidP="00413D14">
      <w:r w:rsidRPr="00556A6C">
        <w:t>Přibližně 60 % z celé částky dostávají hasiči (z toho více než 20 % získají sbory dobrovolných hasičů). Dále jsou finance rozděleny mezi záchranáře a subjekty realizující projekty se zaměřením na bezpečnost silničního provozu, které schvaluje vláda. Ty z celkové částky získávají přibližně 15 %.</w:t>
      </w:r>
    </w:p>
    <w:p w14:paraId="2044A32E" w14:textId="77777777" w:rsidR="00413D14" w:rsidRPr="005A6592" w:rsidRDefault="00413D14" w:rsidP="00413D14">
      <w:pPr>
        <w:rPr>
          <w:color w:val="C00000"/>
          <w:shd w:val="clear" w:color="auto" w:fill="FFFFFF"/>
        </w:rPr>
      </w:pPr>
    </w:p>
    <w:p w14:paraId="64EFCF52" w14:textId="77777777" w:rsidR="00413D14" w:rsidRPr="005A6592" w:rsidRDefault="00413D14" w:rsidP="00413D14">
      <w:pPr>
        <w:rPr>
          <w:color w:val="C00000"/>
        </w:rPr>
      </w:pPr>
    </w:p>
    <w:p w14:paraId="6DB197D8" w14:textId="0F56FB4F" w:rsidR="00413D14" w:rsidRPr="009669C4" w:rsidRDefault="00413D14" w:rsidP="00413D14">
      <w:pPr>
        <w:rPr>
          <w:color w:val="C00000"/>
          <w:u w:val="single"/>
        </w:rPr>
      </w:pPr>
      <w:r w:rsidRPr="005A6592">
        <w:rPr>
          <w:color w:val="C00000"/>
          <w:u w:val="single"/>
        </w:rPr>
        <w:t xml:space="preserve">Jak se Fond od svého založení osvědčil? Jak byste zhodnotil jeho fungování? </w:t>
      </w:r>
    </w:p>
    <w:p w14:paraId="511B31BA" w14:textId="77777777" w:rsidR="00413D14" w:rsidRPr="009669C4" w:rsidRDefault="00413D14" w:rsidP="00413D14">
      <w:r w:rsidRPr="009669C4">
        <w:t xml:space="preserve">Fond zábrany škod spravuje od roku 2014 Česká kancelář pojistitelů. Žadatelé o nenárokové dotace z fondu zábrany škod mohou přihlásit své projekty dle předem vypsaných programů. Z přihlášených </w:t>
      </w:r>
      <w:r w:rsidRPr="009669C4">
        <w:lastRenderedPageBreak/>
        <w:t xml:space="preserve">žádostí vybere Komise projekty, které navrhne </w:t>
      </w:r>
      <w:proofErr w:type="gramStart"/>
      <w:r w:rsidRPr="009669C4">
        <w:t>Ministerstvu</w:t>
      </w:r>
      <w:proofErr w:type="gramEnd"/>
      <w:r w:rsidRPr="009669C4">
        <w:t xml:space="preserve"> dopravu, Ministerstvu vnitra a správní radě České kanceláře pojistitelů k přidělení prostředků. Z pohledu přidělovaných prostředků funguje fond zábrany škod velmi dobře, plní účel sledovaný zákonem a přispívá ke zvýšení bezpečnosti na silnicích a zábraně škod vznikajících provozem vozidel. Ostatně účelnost vynakládaných prostředků dokládá i velmi malá část prostředků, které se do fondu vrací na základě pravidelných kontrol. </w:t>
      </w:r>
    </w:p>
    <w:p w14:paraId="1B4F9AF1" w14:textId="77777777" w:rsidR="00413D14" w:rsidRPr="005A6592" w:rsidRDefault="00413D14" w:rsidP="00413D14">
      <w:pPr>
        <w:rPr>
          <w:color w:val="C00000"/>
        </w:rPr>
      </w:pPr>
    </w:p>
    <w:p w14:paraId="5A34F05B" w14:textId="640934D6" w:rsidR="00413D14" w:rsidRPr="009669C4" w:rsidRDefault="00413D14" w:rsidP="009669C4">
      <w:pPr>
        <w:rPr>
          <w:color w:val="C00000"/>
          <w:u w:val="single"/>
        </w:rPr>
      </w:pPr>
      <w:r w:rsidRPr="005A6592">
        <w:rPr>
          <w:color w:val="C00000"/>
          <w:u w:val="single"/>
        </w:rPr>
        <w:t>Znamená to tedy, že každý daňový poplatník / provozovatel vozidla zaplatí kampaň ze svojí kapsy?</w:t>
      </w:r>
    </w:p>
    <w:p w14:paraId="3BF5BB36" w14:textId="77777777" w:rsidR="00413D14" w:rsidRPr="009669C4" w:rsidRDefault="00413D14" w:rsidP="00413D14">
      <w:pPr>
        <w:rPr>
          <w:rFonts w:ascii="Lucida Sans Unicode" w:hAnsi="Lucida Sans Unicode" w:cs="Lucida Sans Unicode"/>
          <w:spacing w:val="-15"/>
          <w:sz w:val="20"/>
          <w:szCs w:val="20"/>
          <w:shd w:val="clear" w:color="auto" w:fill="FFFFFF"/>
        </w:rPr>
      </w:pPr>
      <w:r w:rsidRPr="009669C4">
        <w:t>Nikoliv, finanční prostředky poskytují pojišťovny. Fond zábrany škod je tvořen z odvodů pojišťoven z ročního přijatého pojistného, z výnosů z investování dočasně volných prostředků tohoto fondu a dalších prostředků podle § 21 odst. 2 písm. g) zákona č. 168/1999 Sb., o pojištění odpovědnosti z provozu vozidla, za předcházející kalendářní rok, a odvodu podle § 24c, v daném kalendářním roce.</w:t>
      </w:r>
    </w:p>
    <w:p w14:paraId="5D1BCC86" w14:textId="77777777" w:rsidR="00413D14" w:rsidRPr="009669C4" w:rsidRDefault="00413D14" w:rsidP="00413D14"/>
    <w:p w14:paraId="308F22D2" w14:textId="503CD354" w:rsidR="00413D14" w:rsidRPr="009669C4" w:rsidRDefault="00413D14" w:rsidP="009669C4">
      <w:pPr>
        <w:rPr>
          <w:color w:val="C00000"/>
          <w:u w:val="single"/>
        </w:rPr>
      </w:pPr>
      <w:r w:rsidRPr="005A6592">
        <w:rPr>
          <w:color w:val="C00000"/>
          <w:u w:val="single"/>
        </w:rPr>
        <w:t xml:space="preserve">Jak dokážete, že získané peníze jdou opravdu jen na kampaň? </w:t>
      </w:r>
    </w:p>
    <w:p w14:paraId="7E37AFF2" w14:textId="77777777" w:rsidR="00413D14" w:rsidRPr="009669C4" w:rsidRDefault="00413D14" w:rsidP="00413D14">
      <w:r w:rsidRPr="009669C4">
        <w:t xml:space="preserve">O přidělení peněz na kampaň z Fondu rozhodla komise, která projekt vybrala na základě naší přihlášky. Samozřejmě po skončení kampaně budeme veškeré vynaložené prostředky dokumentovat a předkládat komisi pro kontrolu. Fond zábrany škod spravuje od roku 2014 Česká kancelář pojistitelů. Žadatelé o nenárokové dotace z fondu zábrany škod mohou přihlásit své projekty dle předem vypsaných programů. Z přihlášených žádostí vybere Komise projekty, které navrhne </w:t>
      </w:r>
      <w:proofErr w:type="gramStart"/>
      <w:r w:rsidRPr="009669C4">
        <w:t>Ministerstvu</w:t>
      </w:r>
      <w:proofErr w:type="gramEnd"/>
      <w:r w:rsidRPr="009669C4">
        <w:t xml:space="preserve"> dopravu, Ministerstvu vnitra a správní radě České kanceláře pojistitelů k přidělení prostředků. Z pohledu přidělovaných prostředků funguje fond zábrany škod velmi dobře, plní účel sledovaný zákonem a přispívá ke zvýšení bezpečnosti na silnicích a zábraně škod vznikajících provozem vozidel. Ostatně účelnost vynakládaných prostředků dokládá i velmi malá část prostředků, které se do fondu vrací na základě pravidelných kontrol. </w:t>
      </w:r>
    </w:p>
    <w:p w14:paraId="1A4926B8" w14:textId="77777777" w:rsidR="00413D14" w:rsidRPr="009669C4" w:rsidRDefault="00413D14" w:rsidP="00413D14">
      <w:pPr>
        <w:rPr>
          <w:u w:val="single"/>
        </w:rPr>
      </w:pPr>
    </w:p>
    <w:p w14:paraId="72FCEF8D" w14:textId="670B5CCF" w:rsidR="00413D14" w:rsidRPr="009669C4" w:rsidRDefault="00413D14" w:rsidP="009669C4">
      <w:pPr>
        <w:rPr>
          <w:u w:val="single"/>
        </w:rPr>
      </w:pPr>
      <w:r w:rsidRPr="009669C4">
        <w:rPr>
          <w:u w:val="single"/>
        </w:rPr>
        <w:t xml:space="preserve">Kdo rozhoduje o tom, kam peníze z Fondu zábrany škod jdou? </w:t>
      </w:r>
    </w:p>
    <w:p w14:paraId="6C7EEBCE" w14:textId="77777777" w:rsidR="00413D14" w:rsidRPr="009669C4" w:rsidRDefault="00413D14" w:rsidP="00413D14">
      <w:pPr>
        <w:shd w:val="clear" w:color="auto" w:fill="FFFFFF"/>
      </w:pPr>
      <w:r w:rsidRPr="009669C4">
        <w:t>V rámci Fondu zábrany škod je zřízena Komise pro tvorbu programů prevence škod a pro rozdělování prostředků Fondu zábrany škod. Komise zpracovává návrh na rozdělení prostředků z Fondu zábrany škod na následující kalendářní rok, navrhuje programy prevence v oblasti škod z provozu vozidel a také provádí kontrolu čerpání prostředků Fondu zábrany škod. Návrh na rozdělení prostředků pak schvaluje Ministerstvo vnitra, Ministerstvo dopravy a správní rada České kanceláře pojistitelů.</w:t>
      </w:r>
    </w:p>
    <w:p w14:paraId="6276998D" w14:textId="4DCA8966" w:rsidR="00074ECE" w:rsidRPr="009669C4" w:rsidRDefault="00413D14" w:rsidP="00AF6CA2">
      <w:r w:rsidRPr="009669C4">
        <w:t> </w:t>
      </w:r>
    </w:p>
    <w:sectPr w:rsidR="00074ECE" w:rsidRPr="0096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gan Sans">
    <w:altName w:val="Times New Roman"/>
    <w:charset w:val="00"/>
    <w:family w:val="auto"/>
    <w:pitch w:val="variable"/>
    <w:sig w:usb0="00000001" w:usb1="5001207B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D2F"/>
    <w:multiLevelType w:val="multilevel"/>
    <w:tmpl w:val="08F4B9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9C11E6"/>
    <w:multiLevelType w:val="hybridMultilevel"/>
    <w:tmpl w:val="9EDCF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3CA5"/>
    <w:multiLevelType w:val="hybridMultilevel"/>
    <w:tmpl w:val="B6E05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729B"/>
    <w:multiLevelType w:val="hybridMultilevel"/>
    <w:tmpl w:val="CB983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12F98"/>
    <w:multiLevelType w:val="hybridMultilevel"/>
    <w:tmpl w:val="4D2E4C98"/>
    <w:lvl w:ilvl="0" w:tplc="02CCB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1863"/>
    <w:multiLevelType w:val="hybridMultilevel"/>
    <w:tmpl w:val="860034F2"/>
    <w:lvl w:ilvl="0" w:tplc="8BEA2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C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4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42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EE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64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8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8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6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580BE9"/>
    <w:multiLevelType w:val="hybridMultilevel"/>
    <w:tmpl w:val="FA66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032"/>
    <w:multiLevelType w:val="hybridMultilevel"/>
    <w:tmpl w:val="A4168216"/>
    <w:lvl w:ilvl="0" w:tplc="A2F2BB4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9027C7"/>
    <w:multiLevelType w:val="hybridMultilevel"/>
    <w:tmpl w:val="7988D3AA"/>
    <w:lvl w:ilvl="0" w:tplc="BD061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AC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6A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C5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E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0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65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193D71"/>
    <w:multiLevelType w:val="hybridMultilevel"/>
    <w:tmpl w:val="7250C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4820"/>
    <w:multiLevelType w:val="hybridMultilevel"/>
    <w:tmpl w:val="FA66C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83CA6"/>
    <w:multiLevelType w:val="multilevel"/>
    <w:tmpl w:val="F34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8794C"/>
    <w:multiLevelType w:val="hybridMultilevel"/>
    <w:tmpl w:val="F4D6527A"/>
    <w:lvl w:ilvl="0" w:tplc="A5F064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2ADD"/>
    <w:multiLevelType w:val="hybridMultilevel"/>
    <w:tmpl w:val="466AC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4F81"/>
    <w:multiLevelType w:val="hybridMultilevel"/>
    <w:tmpl w:val="A2CAD0B2"/>
    <w:lvl w:ilvl="0" w:tplc="F6EE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4B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F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2D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AE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C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EB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E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F90E3E"/>
    <w:multiLevelType w:val="hybridMultilevel"/>
    <w:tmpl w:val="3D7E7C16"/>
    <w:lvl w:ilvl="0" w:tplc="FAF2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6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A3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CE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D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D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1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857370"/>
    <w:multiLevelType w:val="hybridMultilevel"/>
    <w:tmpl w:val="9C40DA2E"/>
    <w:lvl w:ilvl="0" w:tplc="0405000F">
      <w:start w:val="1"/>
      <w:numFmt w:val="decimal"/>
      <w:lvlText w:val="%1."/>
      <w:lvlJc w:val="left"/>
      <w:pPr>
        <w:ind w:left="375" w:hanging="360"/>
      </w:p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4"/>
  </w:num>
  <w:num w:numId="5">
    <w:abstractNumId w:val="15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7A"/>
    <w:rsid w:val="00003E96"/>
    <w:rsid w:val="0003412A"/>
    <w:rsid w:val="000358F0"/>
    <w:rsid w:val="0004695B"/>
    <w:rsid w:val="00052740"/>
    <w:rsid w:val="00053C00"/>
    <w:rsid w:val="00074ECE"/>
    <w:rsid w:val="000808B7"/>
    <w:rsid w:val="000A30EA"/>
    <w:rsid w:val="000C63D3"/>
    <w:rsid w:val="001244A7"/>
    <w:rsid w:val="00127919"/>
    <w:rsid w:val="0014056B"/>
    <w:rsid w:val="00161242"/>
    <w:rsid w:val="0016797A"/>
    <w:rsid w:val="00194906"/>
    <w:rsid w:val="001A5FBE"/>
    <w:rsid w:val="001A6312"/>
    <w:rsid w:val="001D5A09"/>
    <w:rsid w:val="001D7822"/>
    <w:rsid w:val="001E0ED1"/>
    <w:rsid w:val="001E5697"/>
    <w:rsid w:val="001F3C86"/>
    <w:rsid w:val="001F4CED"/>
    <w:rsid w:val="001F617F"/>
    <w:rsid w:val="00210AAF"/>
    <w:rsid w:val="002459D1"/>
    <w:rsid w:val="00271D7E"/>
    <w:rsid w:val="00285FFB"/>
    <w:rsid w:val="00294C3C"/>
    <w:rsid w:val="002A1C2C"/>
    <w:rsid w:val="002A3494"/>
    <w:rsid w:val="002A3D0B"/>
    <w:rsid w:val="002A56F9"/>
    <w:rsid w:val="002B0416"/>
    <w:rsid w:val="002B5B2F"/>
    <w:rsid w:val="002C5E7E"/>
    <w:rsid w:val="002E75A3"/>
    <w:rsid w:val="003016AF"/>
    <w:rsid w:val="00335173"/>
    <w:rsid w:val="00370395"/>
    <w:rsid w:val="00393E51"/>
    <w:rsid w:val="0039685C"/>
    <w:rsid w:val="003B6F5F"/>
    <w:rsid w:val="00413D14"/>
    <w:rsid w:val="00433EF9"/>
    <w:rsid w:val="004365C5"/>
    <w:rsid w:val="0044006D"/>
    <w:rsid w:val="00444868"/>
    <w:rsid w:val="00464158"/>
    <w:rsid w:val="0046594F"/>
    <w:rsid w:val="00465EC7"/>
    <w:rsid w:val="00477AE6"/>
    <w:rsid w:val="00484601"/>
    <w:rsid w:val="00493272"/>
    <w:rsid w:val="004B06FF"/>
    <w:rsid w:val="004B5B0F"/>
    <w:rsid w:val="004C13FA"/>
    <w:rsid w:val="004C27A2"/>
    <w:rsid w:val="004C7E26"/>
    <w:rsid w:val="004D36D3"/>
    <w:rsid w:val="004E0EE8"/>
    <w:rsid w:val="0050145A"/>
    <w:rsid w:val="0050152B"/>
    <w:rsid w:val="00504BF2"/>
    <w:rsid w:val="005062DE"/>
    <w:rsid w:val="0052452D"/>
    <w:rsid w:val="00525160"/>
    <w:rsid w:val="00534AA8"/>
    <w:rsid w:val="005418FC"/>
    <w:rsid w:val="005422B5"/>
    <w:rsid w:val="00556A6C"/>
    <w:rsid w:val="005A6416"/>
    <w:rsid w:val="005A6592"/>
    <w:rsid w:val="005A7B1F"/>
    <w:rsid w:val="005B6C0E"/>
    <w:rsid w:val="005E076E"/>
    <w:rsid w:val="005E67C4"/>
    <w:rsid w:val="005E6CFC"/>
    <w:rsid w:val="00620EE8"/>
    <w:rsid w:val="00627423"/>
    <w:rsid w:val="0067327D"/>
    <w:rsid w:val="006818DE"/>
    <w:rsid w:val="00693AE8"/>
    <w:rsid w:val="006B39E9"/>
    <w:rsid w:val="006B71E7"/>
    <w:rsid w:val="006C7D2F"/>
    <w:rsid w:val="006E268F"/>
    <w:rsid w:val="00703367"/>
    <w:rsid w:val="007064E4"/>
    <w:rsid w:val="00726D1F"/>
    <w:rsid w:val="0073618B"/>
    <w:rsid w:val="00744132"/>
    <w:rsid w:val="007444C7"/>
    <w:rsid w:val="00747845"/>
    <w:rsid w:val="00751D9F"/>
    <w:rsid w:val="00755A27"/>
    <w:rsid w:val="007963FC"/>
    <w:rsid w:val="007A2353"/>
    <w:rsid w:val="007A403A"/>
    <w:rsid w:val="007A4B57"/>
    <w:rsid w:val="007B3D7F"/>
    <w:rsid w:val="007B5EC0"/>
    <w:rsid w:val="007C0827"/>
    <w:rsid w:val="0081558F"/>
    <w:rsid w:val="00833E11"/>
    <w:rsid w:val="00847910"/>
    <w:rsid w:val="00861DD0"/>
    <w:rsid w:val="00865056"/>
    <w:rsid w:val="00893DFE"/>
    <w:rsid w:val="008A12FD"/>
    <w:rsid w:val="008C38A3"/>
    <w:rsid w:val="008C7430"/>
    <w:rsid w:val="008E467A"/>
    <w:rsid w:val="008F54CA"/>
    <w:rsid w:val="00906133"/>
    <w:rsid w:val="00907B4A"/>
    <w:rsid w:val="00911233"/>
    <w:rsid w:val="00913962"/>
    <w:rsid w:val="00913E15"/>
    <w:rsid w:val="0092543E"/>
    <w:rsid w:val="009669C4"/>
    <w:rsid w:val="00971760"/>
    <w:rsid w:val="0097613E"/>
    <w:rsid w:val="0098714C"/>
    <w:rsid w:val="00992CEA"/>
    <w:rsid w:val="009965C5"/>
    <w:rsid w:val="009B7605"/>
    <w:rsid w:val="00A04D5C"/>
    <w:rsid w:val="00A30D74"/>
    <w:rsid w:val="00A52379"/>
    <w:rsid w:val="00A757B8"/>
    <w:rsid w:val="00A76320"/>
    <w:rsid w:val="00A82183"/>
    <w:rsid w:val="00A91E10"/>
    <w:rsid w:val="00A94355"/>
    <w:rsid w:val="00A968D7"/>
    <w:rsid w:val="00AD494F"/>
    <w:rsid w:val="00AE497E"/>
    <w:rsid w:val="00AE4D63"/>
    <w:rsid w:val="00AF6CA2"/>
    <w:rsid w:val="00B04248"/>
    <w:rsid w:val="00B0670C"/>
    <w:rsid w:val="00B06F48"/>
    <w:rsid w:val="00B077CA"/>
    <w:rsid w:val="00B13247"/>
    <w:rsid w:val="00B236AA"/>
    <w:rsid w:val="00B27E94"/>
    <w:rsid w:val="00B307DC"/>
    <w:rsid w:val="00B3346A"/>
    <w:rsid w:val="00B36BE4"/>
    <w:rsid w:val="00B44461"/>
    <w:rsid w:val="00B470F3"/>
    <w:rsid w:val="00B60CCF"/>
    <w:rsid w:val="00B611EA"/>
    <w:rsid w:val="00B95D7D"/>
    <w:rsid w:val="00BA5A25"/>
    <w:rsid w:val="00BB2C5E"/>
    <w:rsid w:val="00BB5447"/>
    <w:rsid w:val="00C06061"/>
    <w:rsid w:val="00C16D18"/>
    <w:rsid w:val="00C4402C"/>
    <w:rsid w:val="00C453AB"/>
    <w:rsid w:val="00C73A12"/>
    <w:rsid w:val="00C816B0"/>
    <w:rsid w:val="00CB1650"/>
    <w:rsid w:val="00CB31D5"/>
    <w:rsid w:val="00CD41D9"/>
    <w:rsid w:val="00CF2588"/>
    <w:rsid w:val="00D02CE8"/>
    <w:rsid w:val="00D051D2"/>
    <w:rsid w:val="00D4227E"/>
    <w:rsid w:val="00D725CD"/>
    <w:rsid w:val="00D84275"/>
    <w:rsid w:val="00D92F60"/>
    <w:rsid w:val="00DA2BD4"/>
    <w:rsid w:val="00DB7C72"/>
    <w:rsid w:val="00DF599F"/>
    <w:rsid w:val="00E208A6"/>
    <w:rsid w:val="00E314D4"/>
    <w:rsid w:val="00E43C9E"/>
    <w:rsid w:val="00E57BEE"/>
    <w:rsid w:val="00E71C4E"/>
    <w:rsid w:val="00EA24CC"/>
    <w:rsid w:val="00EB2401"/>
    <w:rsid w:val="00EC0BA6"/>
    <w:rsid w:val="00EC1653"/>
    <w:rsid w:val="00EE4D2B"/>
    <w:rsid w:val="00F17A31"/>
    <w:rsid w:val="00F53A7B"/>
    <w:rsid w:val="00F67865"/>
    <w:rsid w:val="00FD24AD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4D2D"/>
  <w15:docId w15:val="{9A672FEC-20D9-41A7-9C2A-17FC8338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52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452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245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9327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7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E07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7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76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7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76E"/>
    <w:rPr>
      <w:rFonts w:ascii="Calibri" w:hAnsi="Calibri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C16D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6F48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618B"/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618B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C7430"/>
    <w:rPr>
      <w:color w:val="605E5C"/>
      <w:shd w:val="clear" w:color="auto" w:fill="E1DFDD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27E9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0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224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C647-5957-4CD1-9305-7D86BAEB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2255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Ewing Public Relations, s.r.o.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Gyurjánová</dc:creator>
  <cp:lastModifiedBy>Michal Michálek</cp:lastModifiedBy>
  <cp:revision>4</cp:revision>
  <cp:lastPrinted>2018-05-01T19:31:00Z</cp:lastPrinted>
  <dcterms:created xsi:type="dcterms:W3CDTF">2020-09-14T21:47:00Z</dcterms:created>
  <dcterms:modified xsi:type="dcterms:W3CDTF">2020-09-17T06:15:00Z</dcterms:modified>
</cp:coreProperties>
</file>